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4" w:rsidRPr="00DB1CD0" w:rsidRDefault="002D5A54" w:rsidP="002D5A54">
      <w:pPr>
        <w:autoSpaceDE w:val="0"/>
        <w:autoSpaceDN w:val="0"/>
        <w:adjustRightInd w:val="0"/>
        <w:spacing w:after="0" w:line="240" w:lineRule="auto"/>
        <w:rPr>
          <w:rFonts w:ascii="Arial" w:hAnsi="Arial" w:cs="Arial"/>
          <w:color w:val="000000"/>
          <w:sz w:val="24"/>
          <w:szCs w:val="24"/>
        </w:rPr>
      </w:pPr>
    </w:p>
    <w:p w:rsidR="002D5A54" w:rsidRPr="00DB1CD0" w:rsidRDefault="00923C49" w:rsidP="00923C4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56"/>
          <w:szCs w:val="56"/>
        </w:rPr>
        <w:t xml:space="preserve">Freedom of </w:t>
      </w:r>
      <w:r w:rsidRPr="00DB1CD0">
        <w:rPr>
          <w:rFonts w:ascii="Arial" w:hAnsi="Arial" w:cs="Arial"/>
          <w:b/>
          <w:bCs/>
          <w:color w:val="000000"/>
          <w:sz w:val="56"/>
          <w:szCs w:val="56"/>
        </w:rPr>
        <w:t>Information</w:t>
      </w:r>
      <w:r>
        <w:rPr>
          <w:rFonts w:ascii="Arial" w:hAnsi="Arial" w:cs="Arial"/>
          <w:b/>
          <w:bCs/>
          <w:color w:val="000000"/>
          <w:sz w:val="56"/>
          <w:szCs w:val="56"/>
        </w:rPr>
        <w:t xml:space="preserve"> Policy </w:t>
      </w:r>
    </w:p>
    <w:p w:rsidR="002D5A54" w:rsidRPr="00DB1CD0" w:rsidRDefault="002D5A54" w:rsidP="002D5A54">
      <w:pPr>
        <w:autoSpaceDE w:val="0"/>
        <w:autoSpaceDN w:val="0"/>
        <w:adjustRightInd w:val="0"/>
        <w:spacing w:after="0" w:line="240" w:lineRule="auto"/>
        <w:jc w:val="center"/>
        <w:rPr>
          <w:rFonts w:ascii="Arial" w:hAnsi="Arial" w:cs="Arial"/>
          <w:color w:val="000000"/>
          <w:sz w:val="24"/>
          <w:szCs w:val="24"/>
        </w:rPr>
      </w:pPr>
    </w:p>
    <w:p w:rsidR="002D5A54" w:rsidRDefault="002D5A54" w:rsidP="002D5A54">
      <w:pPr>
        <w:autoSpaceDE w:val="0"/>
        <w:autoSpaceDN w:val="0"/>
        <w:adjustRightInd w:val="0"/>
        <w:spacing w:after="0" w:line="240" w:lineRule="auto"/>
        <w:rPr>
          <w:rFonts w:ascii="Arial" w:hAnsi="Arial" w:cs="Arial"/>
          <w:sz w:val="24"/>
          <w:szCs w:val="24"/>
        </w:rPr>
      </w:pPr>
    </w:p>
    <w:p w:rsidR="00F20E4D" w:rsidRDefault="00F20E4D"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F20E4D" w:rsidRDefault="00F20E4D" w:rsidP="002D5A54">
      <w:pPr>
        <w:autoSpaceDE w:val="0"/>
        <w:autoSpaceDN w:val="0"/>
        <w:adjustRightInd w:val="0"/>
        <w:spacing w:after="0" w:line="240" w:lineRule="auto"/>
        <w:rPr>
          <w:rFonts w:ascii="Arial" w:hAnsi="Arial" w:cs="Arial"/>
          <w:sz w:val="24"/>
          <w:szCs w:val="24"/>
        </w:rPr>
      </w:pPr>
    </w:p>
    <w:p w:rsidR="00F20E4D" w:rsidRDefault="00F20E4D" w:rsidP="002D5A54">
      <w:pPr>
        <w:autoSpaceDE w:val="0"/>
        <w:autoSpaceDN w:val="0"/>
        <w:adjustRightInd w:val="0"/>
        <w:spacing w:after="0" w:line="240" w:lineRule="auto"/>
        <w:rPr>
          <w:rFonts w:ascii="Arial" w:hAnsi="Arial" w:cs="Arial"/>
          <w:sz w:val="24"/>
          <w:szCs w:val="24"/>
        </w:rPr>
      </w:pPr>
    </w:p>
    <w:p w:rsidR="00F20E4D" w:rsidRDefault="00F20E4D" w:rsidP="002D5A54">
      <w:pPr>
        <w:autoSpaceDE w:val="0"/>
        <w:autoSpaceDN w:val="0"/>
        <w:adjustRightInd w:val="0"/>
        <w:spacing w:after="0" w:line="240" w:lineRule="auto"/>
        <w:rPr>
          <w:rFonts w:ascii="Arial" w:hAnsi="Arial" w:cs="Arial"/>
          <w:sz w:val="24"/>
          <w:szCs w:val="24"/>
        </w:rPr>
      </w:pPr>
    </w:p>
    <w:tbl>
      <w:tblPr>
        <w:tblW w:w="8332" w:type="dxa"/>
        <w:tblInd w:w="38" w:type="dxa"/>
        <w:tblCellMar>
          <w:top w:w="36" w:type="dxa"/>
          <w:left w:w="382" w:type="dxa"/>
          <w:right w:w="115" w:type="dxa"/>
        </w:tblCellMar>
        <w:tblLook w:val="04A0" w:firstRow="1" w:lastRow="0" w:firstColumn="1" w:lastColumn="0" w:noHBand="0" w:noVBand="1"/>
      </w:tblPr>
      <w:tblGrid>
        <w:gridCol w:w="2946"/>
        <w:gridCol w:w="5386"/>
      </w:tblGrid>
      <w:tr w:rsidR="00F20E4D" w:rsidTr="000E4BAE">
        <w:trPr>
          <w:trHeight w:val="254"/>
        </w:trPr>
        <w:tc>
          <w:tcPr>
            <w:tcW w:w="2946" w:type="dxa"/>
            <w:tcBorders>
              <w:top w:val="single" w:sz="4" w:space="0" w:color="707173"/>
              <w:left w:val="single" w:sz="4" w:space="0" w:color="707173"/>
              <w:bottom w:val="single" w:sz="4" w:space="0" w:color="707173"/>
              <w:right w:val="single" w:sz="4" w:space="0" w:color="707173"/>
            </w:tcBorders>
            <w:shd w:val="clear" w:color="auto" w:fill="auto"/>
          </w:tcPr>
          <w:p w:rsidR="00F20E4D" w:rsidRDefault="00F20E4D" w:rsidP="00F603E4">
            <w:pPr>
              <w:spacing w:after="0" w:line="259" w:lineRule="auto"/>
            </w:pPr>
            <w:r>
              <w:t xml:space="preserve">Policy Author / Reviewer </w:t>
            </w:r>
          </w:p>
        </w:tc>
        <w:tc>
          <w:tcPr>
            <w:tcW w:w="5386" w:type="dxa"/>
            <w:tcBorders>
              <w:top w:val="single" w:sz="4" w:space="0" w:color="707173"/>
              <w:left w:val="single" w:sz="4" w:space="0" w:color="707173"/>
              <w:bottom w:val="single" w:sz="4" w:space="0" w:color="707173"/>
              <w:right w:val="nil"/>
            </w:tcBorders>
            <w:shd w:val="clear" w:color="auto" w:fill="auto"/>
          </w:tcPr>
          <w:p w:rsidR="00F20E4D" w:rsidRDefault="000E4BAE" w:rsidP="00F603E4">
            <w:pPr>
              <w:spacing w:after="0" w:line="259" w:lineRule="auto"/>
            </w:pPr>
            <w:r>
              <w:t xml:space="preserve">Nicholas Foster </w:t>
            </w:r>
          </w:p>
        </w:tc>
      </w:tr>
      <w:tr w:rsidR="00F20E4D" w:rsidTr="000E4BAE">
        <w:trPr>
          <w:trHeight w:val="252"/>
        </w:trPr>
        <w:tc>
          <w:tcPr>
            <w:tcW w:w="2946" w:type="dxa"/>
            <w:tcBorders>
              <w:top w:val="single" w:sz="4" w:space="0" w:color="707173"/>
              <w:left w:val="single" w:sz="4" w:space="0" w:color="707173"/>
              <w:bottom w:val="single" w:sz="4" w:space="0" w:color="707173"/>
              <w:right w:val="single" w:sz="4" w:space="0" w:color="707173"/>
            </w:tcBorders>
            <w:shd w:val="clear" w:color="auto" w:fill="auto"/>
          </w:tcPr>
          <w:p w:rsidR="00F20E4D" w:rsidRDefault="00F20E4D" w:rsidP="00F603E4">
            <w:pPr>
              <w:spacing w:after="0" w:line="259" w:lineRule="auto"/>
            </w:pPr>
            <w:r>
              <w:t xml:space="preserve">Approval Date </w:t>
            </w:r>
          </w:p>
        </w:tc>
        <w:tc>
          <w:tcPr>
            <w:tcW w:w="5386" w:type="dxa"/>
            <w:tcBorders>
              <w:top w:val="single" w:sz="4" w:space="0" w:color="707173"/>
              <w:left w:val="single" w:sz="4" w:space="0" w:color="707173"/>
              <w:bottom w:val="single" w:sz="4" w:space="0" w:color="707173"/>
              <w:right w:val="nil"/>
            </w:tcBorders>
            <w:shd w:val="clear" w:color="auto" w:fill="auto"/>
          </w:tcPr>
          <w:p w:rsidR="00F20E4D" w:rsidRDefault="000E4BAE" w:rsidP="00F603E4">
            <w:pPr>
              <w:spacing w:after="0" w:line="259" w:lineRule="auto"/>
            </w:pPr>
            <w:r>
              <w:t>October 2021</w:t>
            </w:r>
          </w:p>
        </w:tc>
      </w:tr>
      <w:tr w:rsidR="00F20E4D" w:rsidTr="000E4BAE">
        <w:trPr>
          <w:trHeight w:val="252"/>
        </w:trPr>
        <w:tc>
          <w:tcPr>
            <w:tcW w:w="2946" w:type="dxa"/>
            <w:tcBorders>
              <w:top w:val="single" w:sz="4" w:space="0" w:color="707173"/>
              <w:left w:val="single" w:sz="4" w:space="0" w:color="707173"/>
              <w:bottom w:val="single" w:sz="4" w:space="0" w:color="707173"/>
              <w:right w:val="single" w:sz="4" w:space="0" w:color="707173"/>
            </w:tcBorders>
            <w:shd w:val="clear" w:color="auto" w:fill="auto"/>
          </w:tcPr>
          <w:p w:rsidR="00F20E4D" w:rsidRDefault="00F20E4D" w:rsidP="00F603E4">
            <w:pPr>
              <w:spacing w:after="0" w:line="259" w:lineRule="auto"/>
            </w:pPr>
            <w:r>
              <w:t xml:space="preserve">Next Review Date </w:t>
            </w:r>
          </w:p>
        </w:tc>
        <w:tc>
          <w:tcPr>
            <w:tcW w:w="5386" w:type="dxa"/>
            <w:tcBorders>
              <w:top w:val="single" w:sz="4" w:space="0" w:color="707173"/>
              <w:left w:val="single" w:sz="4" w:space="0" w:color="707173"/>
              <w:bottom w:val="single" w:sz="4" w:space="0" w:color="707173"/>
              <w:right w:val="nil"/>
            </w:tcBorders>
            <w:shd w:val="clear" w:color="auto" w:fill="auto"/>
          </w:tcPr>
          <w:p w:rsidR="00F20E4D" w:rsidRDefault="000E4BAE" w:rsidP="00F603E4">
            <w:pPr>
              <w:spacing w:after="0" w:line="259" w:lineRule="auto"/>
            </w:pPr>
            <w:r>
              <w:t>October 2023</w:t>
            </w:r>
          </w:p>
        </w:tc>
      </w:tr>
      <w:tr w:rsidR="00F20E4D" w:rsidTr="000E4BAE">
        <w:trPr>
          <w:trHeight w:val="254"/>
        </w:trPr>
        <w:tc>
          <w:tcPr>
            <w:tcW w:w="2946" w:type="dxa"/>
            <w:tcBorders>
              <w:top w:val="single" w:sz="4" w:space="0" w:color="707173"/>
              <w:left w:val="single" w:sz="4" w:space="0" w:color="707173"/>
              <w:bottom w:val="single" w:sz="4" w:space="0" w:color="707173"/>
              <w:right w:val="single" w:sz="4" w:space="0" w:color="707173"/>
            </w:tcBorders>
            <w:shd w:val="clear" w:color="auto" w:fill="auto"/>
          </w:tcPr>
          <w:p w:rsidR="00F20E4D" w:rsidRDefault="00F20E4D" w:rsidP="00F603E4">
            <w:pPr>
              <w:spacing w:after="0" w:line="259" w:lineRule="auto"/>
            </w:pPr>
            <w:r>
              <w:t xml:space="preserve">Version No </w:t>
            </w:r>
          </w:p>
        </w:tc>
        <w:tc>
          <w:tcPr>
            <w:tcW w:w="5386" w:type="dxa"/>
            <w:tcBorders>
              <w:top w:val="single" w:sz="4" w:space="0" w:color="707173"/>
              <w:left w:val="single" w:sz="4" w:space="0" w:color="707173"/>
              <w:bottom w:val="single" w:sz="4" w:space="0" w:color="707173"/>
              <w:right w:val="nil"/>
            </w:tcBorders>
            <w:shd w:val="clear" w:color="auto" w:fill="auto"/>
          </w:tcPr>
          <w:p w:rsidR="00F20E4D" w:rsidRDefault="00F20E4D" w:rsidP="00F603E4">
            <w:pPr>
              <w:spacing w:after="0" w:line="259" w:lineRule="auto"/>
            </w:pPr>
            <w:r>
              <w:t>1</w:t>
            </w:r>
          </w:p>
        </w:tc>
      </w:tr>
      <w:tr w:rsidR="00F20E4D" w:rsidTr="000E4BAE">
        <w:trPr>
          <w:trHeight w:val="253"/>
        </w:trPr>
        <w:tc>
          <w:tcPr>
            <w:tcW w:w="2946" w:type="dxa"/>
            <w:tcBorders>
              <w:top w:val="single" w:sz="4" w:space="0" w:color="707173"/>
              <w:left w:val="single" w:sz="4" w:space="0" w:color="707173"/>
              <w:bottom w:val="single" w:sz="4" w:space="0" w:color="707173"/>
              <w:right w:val="single" w:sz="4" w:space="0" w:color="707173"/>
            </w:tcBorders>
            <w:shd w:val="clear" w:color="auto" w:fill="auto"/>
          </w:tcPr>
          <w:p w:rsidR="00F20E4D" w:rsidRDefault="00F20E4D" w:rsidP="00F603E4">
            <w:pPr>
              <w:spacing w:after="0" w:line="259" w:lineRule="auto"/>
            </w:pPr>
            <w:r>
              <w:t xml:space="preserve">Policy Level </w:t>
            </w:r>
          </w:p>
        </w:tc>
        <w:tc>
          <w:tcPr>
            <w:tcW w:w="5386" w:type="dxa"/>
            <w:tcBorders>
              <w:top w:val="single" w:sz="4" w:space="0" w:color="707173"/>
              <w:left w:val="single" w:sz="4" w:space="0" w:color="707173"/>
              <w:bottom w:val="single" w:sz="4" w:space="0" w:color="707173"/>
              <w:right w:val="nil"/>
            </w:tcBorders>
            <w:shd w:val="clear" w:color="auto" w:fill="auto"/>
          </w:tcPr>
          <w:p w:rsidR="00F20E4D" w:rsidRDefault="000E4BAE" w:rsidP="00F603E4">
            <w:pPr>
              <w:spacing w:after="0" w:line="259" w:lineRule="auto"/>
            </w:pPr>
            <w:r>
              <w:t>Special Schools (Scotland)</w:t>
            </w:r>
          </w:p>
        </w:tc>
      </w:tr>
    </w:tbl>
    <w:p w:rsidR="00F20E4D" w:rsidRDefault="00F20E4D"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p w:rsidR="000E4BAE" w:rsidRDefault="000E4BAE" w:rsidP="002D5A54">
      <w:pPr>
        <w:autoSpaceDE w:val="0"/>
        <w:autoSpaceDN w:val="0"/>
        <w:adjustRightInd w:val="0"/>
        <w:spacing w:after="0" w:line="240" w:lineRule="auto"/>
        <w:rPr>
          <w:rFonts w:ascii="Arial" w:hAnsi="Arial" w:cs="Arial"/>
          <w:sz w:val="24"/>
          <w:szCs w:val="24"/>
        </w:rPr>
      </w:pPr>
    </w:p>
    <w:sdt>
      <w:sdtPr>
        <w:id w:val="78491469"/>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0E4BAE" w:rsidRDefault="000E4BAE">
          <w:pPr>
            <w:pStyle w:val="TOCHeading"/>
          </w:pPr>
          <w:r>
            <w:t>Contents</w:t>
          </w:r>
        </w:p>
        <w:p w:rsidR="000E4BAE" w:rsidRDefault="000E4BAE">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84939693" w:history="1">
            <w:r w:rsidRPr="009C6534">
              <w:rPr>
                <w:rStyle w:val="Hyperlink"/>
                <w:rFonts w:ascii="Arial" w:hAnsi="Arial" w:cs="Arial"/>
                <w:b/>
                <w:noProof/>
              </w:rPr>
              <w:t>1.0</w:t>
            </w:r>
            <w:r>
              <w:rPr>
                <w:rFonts w:eastAsiaTheme="minorEastAsia"/>
                <w:noProof/>
                <w:lang w:eastAsia="en-GB"/>
              </w:rPr>
              <w:tab/>
            </w:r>
            <w:r w:rsidRPr="009C6534">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_Toc84939693 \h </w:instrText>
            </w:r>
            <w:r>
              <w:rPr>
                <w:noProof/>
                <w:webHidden/>
              </w:rPr>
            </w:r>
            <w:r>
              <w:rPr>
                <w:noProof/>
                <w:webHidden/>
              </w:rPr>
              <w:fldChar w:fldCharType="separate"/>
            </w:r>
            <w:r>
              <w:rPr>
                <w:noProof/>
                <w:webHidden/>
              </w:rPr>
              <w:t>3</w:t>
            </w:r>
            <w:r>
              <w:rPr>
                <w:noProof/>
                <w:webHidden/>
              </w:rPr>
              <w:fldChar w:fldCharType="end"/>
            </w:r>
          </w:hyperlink>
        </w:p>
        <w:p w:rsidR="000E4BAE" w:rsidRDefault="000E4BAE">
          <w:pPr>
            <w:pStyle w:val="TOC1"/>
            <w:tabs>
              <w:tab w:val="left" w:pos="660"/>
              <w:tab w:val="right" w:leader="dot" w:pos="9016"/>
            </w:tabs>
            <w:rPr>
              <w:rFonts w:eastAsiaTheme="minorEastAsia"/>
              <w:noProof/>
              <w:lang w:eastAsia="en-GB"/>
            </w:rPr>
          </w:pPr>
          <w:hyperlink w:anchor="_Toc84939694" w:history="1">
            <w:r w:rsidRPr="009C6534">
              <w:rPr>
                <w:rStyle w:val="Hyperlink"/>
                <w:rFonts w:ascii="Arial" w:hAnsi="Arial" w:cs="Arial"/>
                <w:b/>
                <w:noProof/>
              </w:rPr>
              <w:t>2.0</w:t>
            </w:r>
            <w:r>
              <w:rPr>
                <w:rFonts w:eastAsiaTheme="minorEastAsia"/>
                <w:noProof/>
                <w:lang w:eastAsia="en-GB"/>
              </w:rPr>
              <w:tab/>
            </w:r>
            <w:r w:rsidRPr="009C6534">
              <w:rPr>
                <w:rStyle w:val="Hyperlink"/>
                <w:rFonts w:ascii="Arial" w:hAnsi="Arial" w:cs="Arial"/>
                <w:b/>
                <w:noProof/>
              </w:rPr>
              <w:t>Aim</w:t>
            </w:r>
            <w:r>
              <w:rPr>
                <w:noProof/>
                <w:webHidden/>
              </w:rPr>
              <w:tab/>
            </w:r>
            <w:r>
              <w:rPr>
                <w:noProof/>
                <w:webHidden/>
              </w:rPr>
              <w:fldChar w:fldCharType="begin"/>
            </w:r>
            <w:r>
              <w:rPr>
                <w:noProof/>
                <w:webHidden/>
              </w:rPr>
              <w:instrText xml:space="preserve"> PAGEREF _Toc84939694 \h </w:instrText>
            </w:r>
            <w:r>
              <w:rPr>
                <w:noProof/>
                <w:webHidden/>
              </w:rPr>
            </w:r>
            <w:r>
              <w:rPr>
                <w:noProof/>
                <w:webHidden/>
              </w:rPr>
              <w:fldChar w:fldCharType="separate"/>
            </w:r>
            <w:r>
              <w:rPr>
                <w:noProof/>
                <w:webHidden/>
              </w:rPr>
              <w:t>3</w:t>
            </w:r>
            <w:r>
              <w:rPr>
                <w:noProof/>
                <w:webHidden/>
              </w:rPr>
              <w:fldChar w:fldCharType="end"/>
            </w:r>
          </w:hyperlink>
        </w:p>
        <w:p w:rsidR="000E4BAE" w:rsidRDefault="000E4BAE">
          <w:pPr>
            <w:pStyle w:val="TOC1"/>
            <w:tabs>
              <w:tab w:val="left" w:pos="660"/>
              <w:tab w:val="right" w:leader="dot" w:pos="9016"/>
            </w:tabs>
            <w:rPr>
              <w:rFonts w:eastAsiaTheme="minorEastAsia"/>
              <w:noProof/>
              <w:lang w:eastAsia="en-GB"/>
            </w:rPr>
          </w:pPr>
          <w:hyperlink w:anchor="_Toc84939695" w:history="1">
            <w:r w:rsidRPr="009C6534">
              <w:rPr>
                <w:rStyle w:val="Hyperlink"/>
                <w:rFonts w:ascii="Arial" w:hAnsi="Arial" w:cs="Arial"/>
                <w:b/>
                <w:noProof/>
              </w:rPr>
              <w:t>3.0</w:t>
            </w:r>
            <w:r>
              <w:rPr>
                <w:rFonts w:eastAsiaTheme="minorEastAsia"/>
                <w:noProof/>
                <w:lang w:eastAsia="en-GB"/>
              </w:rPr>
              <w:tab/>
            </w:r>
            <w:r w:rsidRPr="009C6534">
              <w:rPr>
                <w:rStyle w:val="Hyperlink"/>
                <w:rFonts w:ascii="Arial" w:hAnsi="Arial" w:cs="Arial"/>
                <w:b/>
                <w:noProof/>
              </w:rPr>
              <w:t>Publication Scheme</w:t>
            </w:r>
            <w:r>
              <w:rPr>
                <w:noProof/>
                <w:webHidden/>
              </w:rPr>
              <w:tab/>
            </w:r>
            <w:r>
              <w:rPr>
                <w:noProof/>
                <w:webHidden/>
              </w:rPr>
              <w:fldChar w:fldCharType="begin"/>
            </w:r>
            <w:r>
              <w:rPr>
                <w:noProof/>
                <w:webHidden/>
              </w:rPr>
              <w:instrText xml:space="preserve"> PAGEREF _Toc84939695 \h </w:instrText>
            </w:r>
            <w:r>
              <w:rPr>
                <w:noProof/>
                <w:webHidden/>
              </w:rPr>
            </w:r>
            <w:r>
              <w:rPr>
                <w:noProof/>
                <w:webHidden/>
              </w:rPr>
              <w:fldChar w:fldCharType="separate"/>
            </w:r>
            <w:r>
              <w:rPr>
                <w:noProof/>
                <w:webHidden/>
              </w:rPr>
              <w:t>3</w:t>
            </w:r>
            <w:r>
              <w:rPr>
                <w:noProof/>
                <w:webHidden/>
              </w:rPr>
              <w:fldChar w:fldCharType="end"/>
            </w:r>
          </w:hyperlink>
        </w:p>
        <w:p w:rsidR="000E4BAE" w:rsidRDefault="000E4BAE">
          <w:pPr>
            <w:pStyle w:val="TOC1"/>
            <w:tabs>
              <w:tab w:val="left" w:pos="660"/>
              <w:tab w:val="right" w:leader="dot" w:pos="9016"/>
            </w:tabs>
            <w:rPr>
              <w:rFonts w:eastAsiaTheme="minorEastAsia"/>
              <w:noProof/>
              <w:lang w:eastAsia="en-GB"/>
            </w:rPr>
          </w:pPr>
          <w:hyperlink w:anchor="_Toc84939696" w:history="1">
            <w:r w:rsidRPr="009C6534">
              <w:rPr>
                <w:rStyle w:val="Hyperlink"/>
                <w:rFonts w:ascii="Arial" w:hAnsi="Arial" w:cs="Arial"/>
                <w:b/>
                <w:noProof/>
              </w:rPr>
              <w:t>4.0</w:t>
            </w:r>
            <w:r>
              <w:rPr>
                <w:rFonts w:eastAsiaTheme="minorEastAsia"/>
                <w:noProof/>
                <w:lang w:eastAsia="en-GB"/>
              </w:rPr>
              <w:tab/>
            </w:r>
            <w:r w:rsidRPr="009C6534">
              <w:rPr>
                <w:rStyle w:val="Hyperlink"/>
                <w:rFonts w:ascii="Arial" w:hAnsi="Arial" w:cs="Arial"/>
                <w:b/>
                <w:bCs/>
                <w:noProof/>
              </w:rPr>
              <w:t>Deciding when requests should be formally logged</w:t>
            </w:r>
            <w:r>
              <w:rPr>
                <w:noProof/>
                <w:webHidden/>
              </w:rPr>
              <w:tab/>
            </w:r>
            <w:r>
              <w:rPr>
                <w:noProof/>
                <w:webHidden/>
              </w:rPr>
              <w:fldChar w:fldCharType="begin"/>
            </w:r>
            <w:r>
              <w:rPr>
                <w:noProof/>
                <w:webHidden/>
              </w:rPr>
              <w:instrText xml:space="preserve"> PAGEREF _Toc84939696 \h </w:instrText>
            </w:r>
            <w:r>
              <w:rPr>
                <w:noProof/>
                <w:webHidden/>
              </w:rPr>
            </w:r>
            <w:r>
              <w:rPr>
                <w:noProof/>
                <w:webHidden/>
              </w:rPr>
              <w:fldChar w:fldCharType="separate"/>
            </w:r>
            <w:r>
              <w:rPr>
                <w:noProof/>
                <w:webHidden/>
              </w:rPr>
              <w:t>3</w:t>
            </w:r>
            <w:r>
              <w:rPr>
                <w:noProof/>
                <w:webHidden/>
              </w:rPr>
              <w:fldChar w:fldCharType="end"/>
            </w:r>
          </w:hyperlink>
        </w:p>
        <w:p w:rsidR="000E4BAE" w:rsidRDefault="000E4BAE">
          <w:pPr>
            <w:pStyle w:val="TOC1"/>
            <w:tabs>
              <w:tab w:val="right" w:leader="dot" w:pos="9016"/>
            </w:tabs>
            <w:rPr>
              <w:rFonts w:eastAsiaTheme="minorEastAsia"/>
              <w:noProof/>
              <w:lang w:eastAsia="en-GB"/>
            </w:rPr>
          </w:pPr>
          <w:hyperlink w:anchor="_Toc84939697" w:history="1">
            <w:r w:rsidRPr="009C6534">
              <w:rPr>
                <w:rStyle w:val="Hyperlink"/>
                <w:rFonts w:ascii="Arial" w:hAnsi="Arial" w:cs="Arial"/>
                <w:noProof/>
              </w:rPr>
              <w:t xml:space="preserve">5. </w:t>
            </w:r>
            <w:r w:rsidRPr="009C6534">
              <w:rPr>
                <w:rStyle w:val="Hyperlink"/>
                <w:rFonts w:ascii="Arial" w:hAnsi="Arial" w:cs="Arial"/>
                <w:b/>
                <w:noProof/>
              </w:rPr>
              <w:t>The process for handling requests for information</w:t>
            </w:r>
            <w:r>
              <w:rPr>
                <w:noProof/>
                <w:webHidden/>
              </w:rPr>
              <w:tab/>
            </w:r>
            <w:r>
              <w:rPr>
                <w:noProof/>
                <w:webHidden/>
              </w:rPr>
              <w:fldChar w:fldCharType="begin"/>
            </w:r>
            <w:r>
              <w:rPr>
                <w:noProof/>
                <w:webHidden/>
              </w:rPr>
              <w:instrText xml:space="preserve"> PAGEREF _Toc84939697 \h </w:instrText>
            </w:r>
            <w:r>
              <w:rPr>
                <w:noProof/>
                <w:webHidden/>
              </w:rPr>
            </w:r>
            <w:r>
              <w:rPr>
                <w:noProof/>
                <w:webHidden/>
              </w:rPr>
              <w:fldChar w:fldCharType="separate"/>
            </w:r>
            <w:r>
              <w:rPr>
                <w:noProof/>
                <w:webHidden/>
              </w:rPr>
              <w:t>4</w:t>
            </w:r>
            <w:r>
              <w:rPr>
                <w:noProof/>
                <w:webHidden/>
              </w:rPr>
              <w:fldChar w:fldCharType="end"/>
            </w:r>
          </w:hyperlink>
        </w:p>
        <w:p w:rsidR="000E4BAE" w:rsidRDefault="000E4BAE">
          <w:pPr>
            <w:pStyle w:val="TOC1"/>
            <w:tabs>
              <w:tab w:val="right" w:leader="dot" w:pos="9016"/>
            </w:tabs>
            <w:rPr>
              <w:rFonts w:eastAsiaTheme="minorEastAsia"/>
              <w:noProof/>
              <w:lang w:eastAsia="en-GB"/>
            </w:rPr>
          </w:pPr>
          <w:hyperlink w:anchor="_Toc84939698" w:history="1">
            <w:r w:rsidRPr="009C6534">
              <w:rPr>
                <w:rStyle w:val="Hyperlink"/>
                <w:rFonts w:ascii="Arial" w:hAnsi="Arial" w:cs="Arial"/>
                <w:b/>
                <w:noProof/>
              </w:rPr>
              <w:t>6. Charging fees</w:t>
            </w:r>
            <w:r>
              <w:rPr>
                <w:noProof/>
                <w:webHidden/>
              </w:rPr>
              <w:tab/>
            </w:r>
            <w:r>
              <w:rPr>
                <w:noProof/>
                <w:webHidden/>
              </w:rPr>
              <w:fldChar w:fldCharType="begin"/>
            </w:r>
            <w:r>
              <w:rPr>
                <w:noProof/>
                <w:webHidden/>
              </w:rPr>
              <w:instrText xml:space="preserve"> PAGEREF _Toc84939698 \h </w:instrText>
            </w:r>
            <w:r>
              <w:rPr>
                <w:noProof/>
                <w:webHidden/>
              </w:rPr>
            </w:r>
            <w:r>
              <w:rPr>
                <w:noProof/>
                <w:webHidden/>
              </w:rPr>
              <w:fldChar w:fldCharType="separate"/>
            </w:r>
            <w:r>
              <w:rPr>
                <w:noProof/>
                <w:webHidden/>
              </w:rPr>
              <w:t>5</w:t>
            </w:r>
            <w:r>
              <w:rPr>
                <w:noProof/>
                <w:webHidden/>
              </w:rPr>
              <w:fldChar w:fldCharType="end"/>
            </w:r>
          </w:hyperlink>
        </w:p>
        <w:p w:rsidR="000E4BAE" w:rsidRDefault="000E4BAE">
          <w:pPr>
            <w:pStyle w:val="TOC1"/>
            <w:tabs>
              <w:tab w:val="right" w:leader="dot" w:pos="9016"/>
            </w:tabs>
            <w:rPr>
              <w:rFonts w:eastAsiaTheme="minorEastAsia"/>
              <w:noProof/>
              <w:lang w:eastAsia="en-GB"/>
            </w:rPr>
          </w:pPr>
          <w:hyperlink w:anchor="_Toc84939699" w:history="1">
            <w:r w:rsidRPr="009C6534">
              <w:rPr>
                <w:rStyle w:val="Hyperlink"/>
                <w:rFonts w:ascii="Arial" w:hAnsi="Arial" w:cs="Arial"/>
                <w:b/>
                <w:noProof/>
              </w:rPr>
              <w:t>7. Transferring requests for information to another public company</w:t>
            </w:r>
            <w:r>
              <w:rPr>
                <w:noProof/>
                <w:webHidden/>
              </w:rPr>
              <w:tab/>
            </w:r>
            <w:r>
              <w:rPr>
                <w:noProof/>
                <w:webHidden/>
              </w:rPr>
              <w:fldChar w:fldCharType="begin"/>
            </w:r>
            <w:r>
              <w:rPr>
                <w:noProof/>
                <w:webHidden/>
              </w:rPr>
              <w:instrText xml:space="preserve"> PAGEREF _Toc84939699 \h </w:instrText>
            </w:r>
            <w:r>
              <w:rPr>
                <w:noProof/>
                <w:webHidden/>
              </w:rPr>
            </w:r>
            <w:r>
              <w:rPr>
                <w:noProof/>
                <w:webHidden/>
              </w:rPr>
              <w:fldChar w:fldCharType="separate"/>
            </w:r>
            <w:r>
              <w:rPr>
                <w:noProof/>
                <w:webHidden/>
              </w:rPr>
              <w:t>6</w:t>
            </w:r>
            <w:r>
              <w:rPr>
                <w:noProof/>
                <w:webHidden/>
              </w:rPr>
              <w:fldChar w:fldCharType="end"/>
            </w:r>
          </w:hyperlink>
        </w:p>
        <w:p w:rsidR="000E4BAE" w:rsidRDefault="000E4BAE">
          <w:pPr>
            <w:pStyle w:val="TOC1"/>
            <w:tabs>
              <w:tab w:val="right" w:leader="dot" w:pos="9016"/>
            </w:tabs>
            <w:rPr>
              <w:rFonts w:eastAsiaTheme="minorEastAsia"/>
              <w:noProof/>
              <w:lang w:eastAsia="en-GB"/>
            </w:rPr>
          </w:pPr>
          <w:hyperlink w:anchor="_Toc84939700" w:history="1">
            <w:r w:rsidRPr="009C6534">
              <w:rPr>
                <w:rStyle w:val="Hyperlink"/>
                <w:rFonts w:ascii="Arial" w:hAnsi="Arial" w:cs="Arial"/>
                <w:b/>
                <w:noProof/>
              </w:rPr>
              <w:t>8.</w:t>
            </w:r>
            <w:r w:rsidRPr="009C6534">
              <w:rPr>
                <w:rStyle w:val="Hyperlink"/>
                <w:rFonts w:ascii="Arial" w:hAnsi="Arial" w:cs="Arial"/>
                <w:noProof/>
              </w:rPr>
              <w:t xml:space="preserve"> </w:t>
            </w:r>
            <w:r w:rsidRPr="009C6534">
              <w:rPr>
                <w:rStyle w:val="Hyperlink"/>
                <w:rFonts w:ascii="Arial" w:hAnsi="Arial" w:cs="Arial"/>
                <w:b/>
                <w:noProof/>
              </w:rPr>
              <w:t>Consultation with third parties</w:t>
            </w:r>
            <w:r>
              <w:rPr>
                <w:noProof/>
                <w:webHidden/>
              </w:rPr>
              <w:tab/>
            </w:r>
            <w:r>
              <w:rPr>
                <w:noProof/>
                <w:webHidden/>
              </w:rPr>
              <w:fldChar w:fldCharType="begin"/>
            </w:r>
            <w:r>
              <w:rPr>
                <w:noProof/>
                <w:webHidden/>
              </w:rPr>
              <w:instrText xml:space="preserve"> PAGEREF _Toc84939700 \h </w:instrText>
            </w:r>
            <w:r>
              <w:rPr>
                <w:noProof/>
                <w:webHidden/>
              </w:rPr>
            </w:r>
            <w:r>
              <w:rPr>
                <w:noProof/>
                <w:webHidden/>
              </w:rPr>
              <w:fldChar w:fldCharType="separate"/>
            </w:r>
            <w:r>
              <w:rPr>
                <w:noProof/>
                <w:webHidden/>
              </w:rPr>
              <w:t>6</w:t>
            </w:r>
            <w:r>
              <w:rPr>
                <w:noProof/>
                <w:webHidden/>
              </w:rPr>
              <w:fldChar w:fldCharType="end"/>
            </w:r>
          </w:hyperlink>
        </w:p>
        <w:p w:rsidR="000E4BAE" w:rsidRDefault="000E4BAE">
          <w:pPr>
            <w:pStyle w:val="TOC1"/>
            <w:tabs>
              <w:tab w:val="right" w:leader="dot" w:pos="9016"/>
            </w:tabs>
            <w:rPr>
              <w:rFonts w:eastAsiaTheme="minorEastAsia"/>
              <w:noProof/>
              <w:lang w:eastAsia="en-GB"/>
            </w:rPr>
          </w:pPr>
          <w:hyperlink w:anchor="_Toc84939701" w:history="1">
            <w:r w:rsidRPr="009C6534">
              <w:rPr>
                <w:rStyle w:val="Hyperlink"/>
                <w:rFonts w:ascii="Arial" w:hAnsi="Arial" w:cs="Arial"/>
                <w:b/>
                <w:noProof/>
              </w:rPr>
              <w:t>9. Refusal of request</w:t>
            </w:r>
            <w:r>
              <w:rPr>
                <w:noProof/>
                <w:webHidden/>
              </w:rPr>
              <w:tab/>
            </w:r>
            <w:r>
              <w:rPr>
                <w:noProof/>
                <w:webHidden/>
              </w:rPr>
              <w:fldChar w:fldCharType="begin"/>
            </w:r>
            <w:r>
              <w:rPr>
                <w:noProof/>
                <w:webHidden/>
              </w:rPr>
              <w:instrText xml:space="preserve"> PAGEREF _Toc84939701 \h </w:instrText>
            </w:r>
            <w:r>
              <w:rPr>
                <w:noProof/>
                <w:webHidden/>
              </w:rPr>
            </w:r>
            <w:r>
              <w:rPr>
                <w:noProof/>
                <w:webHidden/>
              </w:rPr>
              <w:fldChar w:fldCharType="separate"/>
            </w:r>
            <w:r>
              <w:rPr>
                <w:noProof/>
                <w:webHidden/>
              </w:rPr>
              <w:t>6</w:t>
            </w:r>
            <w:r>
              <w:rPr>
                <w:noProof/>
                <w:webHidden/>
              </w:rPr>
              <w:fldChar w:fldCharType="end"/>
            </w:r>
          </w:hyperlink>
        </w:p>
        <w:p w:rsidR="000E4BAE" w:rsidRDefault="000E4BAE">
          <w:pPr>
            <w:pStyle w:val="TOC1"/>
            <w:tabs>
              <w:tab w:val="right" w:leader="dot" w:pos="9016"/>
            </w:tabs>
            <w:rPr>
              <w:rFonts w:eastAsiaTheme="minorEastAsia"/>
              <w:noProof/>
              <w:lang w:eastAsia="en-GB"/>
            </w:rPr>
          </w:pPr>
          <w:hyperlink w:anchor="_Toc84939702" w:history="1">
            <w:r w:rsidRPr="009C6534">
              <w:rPr>
                <w:rStyle w:val="Hyperlink"/>
                <w:rFonts w:ascii="Arial" w:hAnsi="Arial" w:cs="Arial"/>
                <w:b/>
                <w:noProof/>
              </w:rPr>
              <w:t>10. Complaints</w:t>
            </w:r>
            <w:r>
              <w:rPr>
                <w:noProof/>
                <w:webHidden/>
              </w:rPr>
              <w:tab/>
            </w:r>
            <w:r>
              <w:rPr>
                <w:noProof/>
                <w:webHidden/>
              </w:rPr>
              <w:fldChar w:fldCharType="begin"/>
            </w:r>
            <w:r>
              <w:rPr>
                <w:noProof/>
                <w:webHidden/>
              </w:rPr>
              <w:instrText xml:space="preserve"> PAGEREF _Toc84939702 \h </w:instrText>
            </w:r>
            <w:r>
              <w:rPr>
                <w:noProof/>
                <w:webHidden/>
              </w:rPr>
            </w:r>
            <w:r>
              <w:rPr>
                <w:noProof/>
                <w:webHidden/>
              </w:rPr>
              <w:fldChar w:fldCharType="separate"/>
            </w:r>
            <w:r>
              <w:rPr>
                <w:noProof/>
                <w:webHidden/>
              </w:rPr>
              <w:t>7</w:t>
            </w:r>
            <w:r>
              <w:rPr>
                <w:noProof/>
                <w:webHidden/>
              </w:rPr>
              <w:fldChar w:fldCharType="end"/>
            </w:r>
          </w:hyperlink>
        </w:p>
        <w:p w:rsidR="000E4BAE" w:rsidRDefault="000E4BAE">
          <w:r>
            <w:rPr>
              <w:b/>
              <w:bCs/>
              <w:noProof/>
            </w:rPr>
            <w:fldChar w:fldCharType="end"/>
          </w:r>
        </w:p>
      </w:sdtContent>
    </w:sdt>
    <w:p w:rsidR="00CC1906" w:rsidRPr="00DB1CD0" w:rsidRDefault="00CC1906" w:rsidP="006742DB">
      <w:pPr>
        <w:autoSpaceDE w:val="0"/>
        <w:autoSpaceDN w:val="0"/>
        <w:adjustRightInd w:val="0"/>
        <w:spacing w:after="0" w:line="240" w:lineRule="auto"/>
        <w:jc w:val="both"/>
        <w:rPr>
          <w:rFonts w:ascii="Arial" w:hAnsi="Arial" w:cs="Arial"/>
          <w:sz w:val="24"/>
          <w:szCs w:val="24"/>
        </w:rPr>
      </w:pPr>
    </w:p>
    <w:p w:rsidR="00ED086D" w:rsidRDefault="00ED086D"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0E4BAE" w:rsidRDefault="000E4BAE" w:rsidP="006742DB">
      <w:pPr>
        <w:autoSpaceDE w:val="0"/>
        <w:autoSpaceDN w:val="0"/>
        <w:adjustRightInd w:val="0"/>
        <w:spacing w:after="0" w:line="240" w:lineRule="auto"/>
        <w:ind w:left="720" w:hanging="720"/>
        <w:jc w:val="both"/>
        <w:rPr>
          <w:rFonts w:ascii="Arial" w:hAnsi="Arial" w:cs="Arial"/>
          <w:sz w:val="24"/>
          <w:szCs w:val="24"/>
        </w:rPr>
      </w:pPr>
    </w:p>
    <w:p w:rsidR="002D5A54" w:rsidRDefault="00F20E4D" w:rsidP="00F20E4D">
      <w:pPr>
        <w:pStyle w:val="ListParagraph"/>
        <w:numPr>
          <w:ilvl w:val="0"/>
          <w:numId w:val="10"/>
        </w:numPr>
        <w:autoSpaceDE w:val="0"/>
        <w:autoSpaceDN w:val="0"/>
        <w:adjustRightInd w:val="0"/>
        <w:spacing w:after="0" w:line="240" w:lineRule="auto"/>
        <w:jc w:val="both"/>
        <w:outlineLvl w:val="0"/>
        <w:rPr>
          <w:rFonts w:ascii="Arial" w:hAnsi="Arial" w:cs="Arial"/>
          <w:b/>
          <w:sz w:val="24"/>
          <w:szCs w:val="24"/>
          <w:u w:val="single"/>
        </w:rPr>
      </w:pPr>
      <w:bookmarkStart w:id="0" w:name="_Toc84939693"/>
      <w:r w:rsidRPr="00F20E4D">
        <w:rPr>
          <w:rFonts w:ascii="Arial" w:hAnsi="Arial" w:cs="Arial"/>
          <w:b/>
          <w:sz w:val="24"/>
          <w:szCs w:val="24"/>
          <w:u w:val="single"/>
        </w:rPr>
        <w:t>Introduction</w:t>
      </w:r>
      <w:bookmarkEnd w:id="0"/>
      <w:r w:rsidRPr="00F20E4D">
        <w:rPr>
          <w:rFonts w:ascii="Arial" w:hAnsi="Arial" w:cs="Arial"/>
          <w:b/>
          <w:sz w:val="24"/>
          <w:szCs w:val="24"/>
          <w:u w:val="single"/>
        </w:rPr>
        <w:t xml:space="preserve">  </w:t>
      </w:r>
    </w:p>
    <w:p w:rsidR="00F20E4D" w:rsidRDefault="00F20E4D" w:rsidP="00F20E4D">
      <w:pPr>
        <w:autoSpaceDE w:val="0"/>
        <w:autoSpaceDN w:val="0"/>
        <w:adjustRightInd w:val="0"/>
        <w:spacing w:after="0" w:line="240" w:lineRule="auto"/>
        <w:jc w:val="both"/>
        <w:rPr>
          <w:rFonts w:ascii="Arial" w:hAnsi="Arial" w:cs="Arial"/>
          <w:sz w:val="24"/>
          <w:szCs w:val="24"/>
        </w:rPr>
      </w:pPr>
    </w:p>
    <w:p w:rsidR="00F20E4D" w:rsidRPr="00F20E4D" w:rsidRDefault="00F20E4D" w:rsidP="00F20E4D">
      <w:pPr>
        <w:autoSpaceDE w:val="0"/>
        <w:autoSpaceDN w:val="0"/>
        <w:adjustRightInd w:val="0"/>
        <w:spacing w:after="0" w:line="240" w:lineRule="auto"/>
        <w:jc w:val="both"/>
        <w:rPr>
          <w:rFonts w:ascii="Arial" w:hAnsi="Arial" w:cs="Arial"/>
          <w:sz w:val="24"/>
          <w:szCs w:val="24"/>
        </w:rPr>
      </w:pPr>
      <w:r w:rsidRPr="00F20E4D">
        <w:rPr>
          <w:rFonts w:ascii="Arial" w:hAnsi="Arial" w:cs="Arial"/>
          <w:sz w:val="24"/>
          <w:szCs w:val="24"/>
        </w:rPr>
        <w:t xml:space="preserve">This policy supports the legislative framework for responding to requests for information under the Freedom of Information (Scotland) Act 2002 (FOISA) and the Environmental Information (Scotland) Regulations 2004 (EIR).  </w:t>
      </w:r>
    </w:p>
    <w:p w:rsidR="00F20E4D" w:rsidRPr="00F20E4D" w:rsidRDefault="00F20E4D" w:rsidP="00F20E4D">
      <w:pPr>
        <w:pStyle w:val="ListParagraph"/>
        <w:autoSpaceDE w:val="0"/>
        <w:autoSpaceDN w:val="0"/>
        <w:adjustRightInd w:val="0"/>
        <w:spacing w:after="0" w:line="240" w:lineRule="auto"/>
        <w:ind w:left="405"/>
        <w:jc w:val="both"/>
        <w:outlineLvl w:val="0"/>
        <w:rPr>
          <w:rFonts w:ascii="Arial" w:hAnsi="Arial" w:cs="Arial"/>
          <w:b/>
          <w:sz w:val="24"/>
          <w:szCs w:val="24"/>
          <w:u w:val="single"/>
        </w:rPr>
      </w:pPr>
    </w:p>
    <w:p w:rsidR="00F20E4D" w:rsidRDefault="00F20E4D" w:rsidP="00F20E4D">
      <w:pPr>
        <w:pStyle w:val="ListParagraph"/>
        <w:numPr>
          <w:ilvl w:val="0"/>
          <w:numId w:val="10"/>
        </w:numPr>
        <w:autoSpaceDE w:val="0"/>
        <w:autoSpaceDN w:val="0"/>
        <w:adjustRightInd w:val="0"/>
        <w:spacing w:after="0" w:line="240" w:lineRule="auto"/>
        <w:jc w:val="both"/>
        <w:outlineLvl w:val="0"/>
        <w:rPr>
          <w:rFonts w:ascii="Arial" w:hAnsi="Arial" w:cs="Arial"/>
          <w:b/>
          <w:sz w:val="24"/>
          <w:szCs w:val="24"/>
        </w:rPr>
      </w:pPr>
      <w:bookmarkStart w:id="1" w:name="_Toc84939694"/>
      <w:r>
        <w:rPr>
          <w:rFonts w:ascii="Arial" w:hAnsi="Arial" w:cs="Arial"/>
          <w:b/>
          <w:sz w:val="24"/>
          <w:szCs w:val="24"/>
        </w:rPr>
        <w:t>Aim</w:t>
      </w:r>
      <w:bookmarkEnd w:id="1"/>
      <w:r>
        <w:rPr>
          <w:rFonts w:ascii="Arial" w:hAnsi="Arial" w:cs="Arial"/>
          <w:b/>
          <w:sz w:val="24"/>
          <w:szCs w:val="24"/>
        </w:rPr>
        <w:t xml:space="preserve"> </w:t>
      </w:r>
    </w:p>
    <w:p w:rsidR="00F20E4D" w:rsidRDefault="00F20E4D" w:rsidP="00F20E4D">
      <w:pPr>
        <w:autoSpaceDE w:val="0"/>
        <w:autoSpaceDN w:val="0"/>
        <w:adjustRightInd w:val="0"/>
        <w:spacing w:after="0" w:line="240" w:lineRule="auto"/>
        <w:jc w:val="both"/>
        <w:rPr>
          <w:rFonts w:ascii="Arial" w:hAnsi="Arial" w:cs="Arial"/>
          <w:sz w:val="24"/>
          <w:szCs w:val="24"/>
        </w:rPr>
      </w:pPr>
    </w:p>
    <w:p w:rsidR="00F20E4D" w:rsidRPr="00F20E4D" w:rsidRDefault="00F20E4D" w:rsidP="00F20E4D">
      <w:pPr>
        <w:autoSpaceDE w:val="0"/>
        <w:autoSpaceDN w:val="0"/>
        <w:adjustRightInd w:val="0"/>
        <w:spacing w:after="0" w:line="240" w:lineRule="auto"/>
        <w:jc w:val="both"/>
        <w:rPr>
          <w:rFonts w:ascii="Arial" w:hAnsi="Arial" w:cs="Arial"/>
          <w:sz w:val="24"/>
          <w:szCs w:val="24"/>
        </w:rPr>
      </w:pPr>
      <w:r w:rsidRPr="00F20E4D">
        <w:rPr>
          <w:rFonts w:ascii="Arial" w:hAnsi="Arial" w:cs="Arial"/>
          <w:sz w:val="24"/>
          <w:szCs w:val="24"/>
        </w:rPr>
        <w:t xml:space="preserve">The aims of the policy are to ensure access to information held by schools in Scotland in order to promote greater openness, provide increased transparency of decision making and to build public trust and confidence. These aims will be balanced against the need to ensure the confidentiality of some information relating to some areas, such as personal privacy, confidentiality and commercial sensitivity where disclosure would not be in the public interest. </w:t>
      </w:r>
    </w:p>
    <w:p w:rsidR="00F20E4D" w:rsidRDefault="00F20E4D" w:rsidP="00F20E4D">
      <w:pPr>
        <w:pStyle w:val="ListParagraph"/>
        <w:autoSpaceDE w:val="0"/>
        <w:autoSpaceDN w:val="0"/>
        <w:adjustRightInd w:val="0"/>
        <w:spacing w:after="0" w:line="240" w:lineRule="auto"/>
        <w:ind w:left="405"/>
        <w:jc w:val="both"/>
        <w:outlineLvl w:val="0"/>
        <w:rPr>
          <w:rFonts w:ascii="Arial" w:hAnsi="Arial" w:cs="Arial"/>
          <w:b/>
          <w:sz w:val="24"/>
          <w:szCs w:val="24"/>
        </w:rPr>
      </w:pPr>
    </w:p>
    <w:p w:rsidR="00F20E4D" w:rsidRPr="00F20E4D" w:rsidRDefault="00F20E4D" w:rsidP="00F20E4D">
      <w:pPr>
        <w:pStyle w:val="ListParagraph"/>
        <w:numPr>
          <w:ilvl w:val="0"/>
          <w:numId w:val="10"/>
        </w:numPr>
        <w:autoSpaceDE w:val="0"/>
        <w:autoSpaceDN w:val="0"/>
        <w:adjustRightInd w:val="0"/>
        <w:spacing w:after="0" w:line="240" w:lineRule="auto"/>
        <w:jc w:val="both"/>
        <w:outlineLvl w:val="0"/>
        <w:rPr>
          <w:rFonts w:ascii="Arial" w:hAnsi="Arial" w:cs="Arial"/>
          <w:b/>
          <w:sz w:val="24"/>
          <w:szCs w:val="24"/>
        </w:rPr>
      </w:pPr>
      <w:bookmarkStart w:id="2" w:name="_Toc84939695"/>
      <w:r w:rsidRPr="00A819D5">
        <w:rPr>
          <w:rFonts w:ascii="Arial" w:hAnsi="Arial" w:cs="Arial"/>
          <w:b/>
          <w:sz w:val="24"/>
          <w:szCs w:val="24"/>
          <w:u w:val="single"/>
        </w:rPr>
        <w:t>Publication Scheme</w:t>
      </w:r>
      <w:bookmarkEnd w:id="2"/>
      <w:r w:rsidRPr="00A819D5">
        <w:rPr>
          <w:rFonts w:ascii="Arial" w:hAnsi="Arial" w:cs="Arial"/>
          <w:b/>
          <w:sz w:val="24"/>
          <w:szCs w:val="24"/>
          <w:u w:val="single"/>
        </w:rPr>
        <w:t xml:space="preserve"> </w:t>
      </w:r>
    </w:p>
    <w:p w:rsidR="00F20E4D" w:rsidRPr="00F20E4D" w:rsidRDefault="00F20E4D" w:rsidP="00F20E4D">
      <w:pPr>
        <w:pStyle w:val="ListParagraph"/>
        <w:autoSpaceDE w:val="0"/>
        <w:autoSpaceDN w:val="0"/>
        <w:adjustRightInd w:val="0"/>
        <w:spacing w:after="0" w:line="240" w:lineRule="auto"/>
        <w:ind w:left="405"/>
        <w:jc w:val="both"/>
        <w:outlineLvl w:val="0"/>
        <w:rPr>
          <w:rFonts w:ascii="Arial" w:hAnsi="Arial" w:cs="Arial"/>
          <w:b/>
          <w:sz w:val="24"/>
          <w:szCs w:val="24"/>
        </w:rPr>
      </w:pPr>
    </w:p>
    <w:p w:rsidR="00F20E4D" w:rsidRPr="00DB1CD0" w:rsidRDefault="00F20E4D" w:rsidP="00F20E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company</w:t>
      </w:r>
      <w:r w:rsidRPr="00DB1CD0">
        <w:rPr>
          <w:rFonts w:ascii="Arial" w:hAnsi="Arial" w:cs="Arial"/>
          <w:sz w:val="24"/>
          <w:szCs w:val="24"/>
        </w:rPr>
        <w:t xml:space="preserve"> has produced a Publication </w:t>
      </w:r>
      <w:r>
        <w:rPr>
          <w:rFonts w:ascii="Arial" w:hAnsi="Arial" w:cs="Arial"/>
          <w:sz w:val="24"/>
          <w:szCs w:val="24"/>
        </w:rPr>
        <w:t>Scheme as required by the FOISA (</w:t>
      </w:r>
      <w:r w:rsidRPr="00342EB9">
        <w:rPr>
          <w:rFonts w:ascii="Arial" w:hAnsi="Arial" w:cs="Arial"/>
          <w:color w:val="FF0000"/>
          <w:sz w:val="24"/>
          <w:szCs w:val="24"/>
        </w:rPr>
        <w:t>insert link</w:t>
      </w:r>
      <w:r>
        <w:rPr>
          <w:rFonts w:ascii="Arial" w:hAnsi="Arial" w:cs="Arial"/>
          <w:sz w:val="24"/>
          <w:szCs w:val="24"/>
        </w:rPr>
        <w:t xml:space="preserve">). </w:t>
      </w:r>
      <w:r w:rsidRPr="00DB1CD0">
        <w:rPr>
          <w:rFonts w:ascii="Arial" w:hAnsi="Arial" w:cs="Arial"/>
          <w:sz w:val="24"/>
          <w:szCs w:val="24"/>
        </w:rPr>
        <w:t xml:space="preserve"> The Scheme sets out the classes of information already available to the public, details of how the information can be obtained, its location and whether there is a charge for providing the information. All information available through the Publication Scheme is exempt from the FOI</w:t>
      </w:r>
      <w:r>
        <w:rPr>
          <w:rFonts w:ascii="Arial" w:hAnsi="Arial" w:cs="Arial"/>
          <w:sz w:val="24"/>
          <w:szCs w:val="24"/>
        </w:rPr>
        <w:t>S</w:t>
      </w:r>
      <w:r w:rsidRPr="00DB1CD0">
        <w:rPr>
          <w:rFonts w:ascii="Arial" w:hAnsi="Arial" w:cs="Arial"/>
          <w:sz w:val="24"/>
          <w:szCs w:val="24"/>
        </w:rPr>
        <w:t>A. The</w:t>
      </w:r>
      <w:r w:rsidR="00754AEC">
        <w:rPr>
          <w:rFonts w:ascii="Arial" w:hAnsi="Arial" w:cs="Arial"/>
          <w:sz w:val="24"/>
          <w:szCs w:val="24"/>
        </w:rPr>
        <w:t xml:space="preserve"> Publication </w:t>
      </w:r>
      <w:r w:rsidRPr="00DB1CD0">
        <w:rPr>
          <w:rFonts w:ascii="Arial" w:hAnsi="Arial" w:cs="Arial"/>
          <w:sz w:val="24"/>
          <w:szCs w:val="24"/>
        </w:rPr>
        <w:t xml:space="preserve">Scheme is kept under review so that any new classes of information to be made available to the public are included. </w:t>
      </w:r>
    </w:p>
    <w:p w:rsidR="00F20E4D" w:rsidRPr="00F20E4D" w:rsidRDefault="00F20E4D" w:rsidP="00F20E4D">
      <w:pPr>
        <w:autoSpaceDE w:val="0"/>
        <w:autoSpaceDN w:val="0"/>
        <w:adjustRightInd w:val="0"/>
        <w:spacing w:after="0" w:line="240" w:lineRule="auto"/>
        <w:jc w:val="both"/>
        <w:outlineLvl w:val="0"/>
        <w:rPr>
          <w:rFonts w:ascii="Arial" w:hAnsi="Arial" w:cs="Arial"/>
          <w:b/>
          <w:sz w:val="24"/>
          <w:szCs w:val="24"/>
        </w:rPr>
      </w:pPr>
    </w:p>
    <w:p w:rsidR="00F20E4D" w:rsidRDefault="00F20E4D" w:rsidP="00F20E4D">
      <w:pPr>
        <w:pStyle w:val="ListParagraph"/>
        <w:numPr>
          <w:ilvl w:val="0"/>
          <w:numId w:val="10"/>
        </w:numPr>
        <w:autoSpaceDE w:val="0"/>
        <w:autoSpaceDN w:val="0"/>
        <w:adjustRightInd w:val="0"/>
        <w:spacing w:after="0" w:line="240" w:lineRule="auto"/>
        <w:jc w:val="both"/>
        <w:outlineLvl w:val="0"/>
        <w:rPr>
          <w:rFonts w:ascii="Arial" w:hAnsi="Arial" w:cs="Arial"/>
          <w:b/>
          <w:sz w:val="24"/>
          <w:szCs w:val="24"/>
        </w:rPr>
      </w:pPr>
      <w:r w:rsidRPr="00F20E4D">
        <w:rPr>
          <w:rFonts w:ascii="Arial" w:hAnsi="Arial" w:cs="Arial"/>
          <w:b/>
          <w:bCs/>
          <w:sz w:val="24"/>
          <w:szCs w:val="24"/>
          <w:u w:val="single"/>
        </w:rPr>
        <w:t xml:space="preserve"> </w:t>
      </w:r>
      <w:bookmarkStart w:id="3" w:name="_Toc84939696"/>
      <w:r>
        <w:rPr>
          <w:rFonts w:ascii="Arial" w:hAnsi="Arial" w:cs="Arial"/>
          <w:b/>
          <w:bCs/>
          <w:sz w:val="24"/>
          <w:szCs w:val="24"/>
          <w:u w:val="single"/>
        </w:rPr>
        <w:t>Deciding when requests should be formally logged</w:t>
      </w:r>
      <w:bookmarkEnd w:id="3"/>
      <w:r>
        <w:rPr>
          <w:rFonts w:ascii="Arial" w:hAnsi="Arial" w:cs="Arial"/>
          <w:b/>
          <w:bCs/>
          <w:sz w:val="24"/>
          <w:szCs w:val="24"/>
          <w:u w:val="single"/>
        </w:rPr>
        <w:t xml:space="preserve"> </w:t>
      </w:r>
      <w:r w:rsidRPr="00DB1CD0">
        <w:rPr>
          <w:rFonts w:ascii="Arial" w:hAnsi="Arial" w:cs="Arial"/>
          <w:b/>
          <w:bCs/>
          <w:sz w:val="24"/>
          <w:szCs w:val="24"/>
          <w:u w:val="single"/>
        </w:rPr>
        <w:t xml:space="preserve"> </w:t>
      </w:r>
    </w:p>
    <w:p w:rsidR="00F20E4D" w:rsidRPr="00F20E4D" w:rsidRDefault="00F20E4D" w:rsidP="00F20E4D">
      <w:pPr>
        <w:pStyle w:val="ListParagraph"/>
        <w:autoSpaceDE w:val="0"/>
        <w:autoSpaceDN w:val="0"/>
        <w:adjustRightInd w:val="0"/>
        <w:spacing w:after="0" w:line="240" w:lineRule="auto"/>
        <w:ind w:left="405"/>
        <w:jc w:val="both"/>
        <w:outlineLvl w:val="0"/>
        <w:rPr>
          <w:rFonts w:ascii="Arial" w:hAnsi="Arial" w:cs="Arial"/>
          <w:b/>
          <w:sz w:val="24"/>
          <w:szCs w:val="24"/>
        </w:rPr>
      </w:pPr>
    </w:p>
    <w:p w:rsidR="000E4BAE" w:rsidRPr="00DB1CD0" w:rsidRDefault="000E4BAE" w:rsidP="000E4BAE">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Where possible requests for information will be dealt with in the normal course of business; however it is accepted that some requests will require a more formal approach. This guidance note sets out what the triggers will be for engaging the official process for dealing with requests for information under the above legislation</w:t>
      </w:r>
      <w:r>
        <w:rPr>
          <w:rFonts w:ascii="Arial" w:hAnsi="Arial" w:cs="Arial"/>
          <w:sz w:val="24"/>
          <w:szCs w:val="24"/>
        </w:rPr>
        <w:t>s</w:t>
      </w:r>
      <w:r w:rsidRPr="00DB1CD0">
        <w:rPr>
          <w:rFonts w:ascii="Arial" w:hAnsi="Arial" w:cs="Arial"/>
          <w:sz w:val="24"/>
          <w:szCs w:val="24"/>
        </w:rPr>
        <w:t xml:space="preserve">. </w:t>
      </w:r>
    </w:p>
    <w:p w:rsidR="000E4BAE" w:rsidRPr="00DB1CD0" w:rsidRDefault="000E4BAE" w:rsidP="000E4BAE">
      <w:pPr>
        <w:autoSpaceDE w:val="0"/>
        <w:autoSpaceDN w:val="0"/>
        <w:adjustRightInd w:val="0"/>
        <w:spacing w:after="0" w:line="240" w:lineRule="auto"/>
        <w:jc w:val="both"/>
        <w:rPr>
          <w:rFonts w:ascii="Arial" w:hAnsi="Arial" w:cs="Arial"/>
          <w:sz w:val="24"/>
          <w:szCs w:val="24"/>
        </w:rPr>
      </w:pPr>
    </w:p>
    <w:p w:rsidR="000E4BAE" w:rsidRDefault="000E4BAE" w:rsidP="000E4BAE">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It is important to recognise, at an early stage, when requests for information sh</w:t>
      </w:r>
      <w:r>
        <w:rPr>
          <w:rFonts w:ascii="Arial" w:hAnsi="Arial" w:cs="Arial"/>
          <w:sz w:val="24"/>
          <w:szCs w:val="24"/>
        </w:rPr>
        <w:t>ould be entered into the company</w:t>
      </w:r>
      <w:r w:rsidRPr="00DB1CD0">
        <w:rPr>
          <w:rFonts w:ascii="Arial" w:hAnsi="Arial" w:cs="Arial"/>
          <w:sz w:val="24"/>
          <w:szCs w:val="24"/>
        </w:rPr>
        <w:t>’s system for managing reques</w:t>
      </w:r>
      <w:r>
        <w:rPr>
          <w:rFonts w:ascii="Arial" w:hAnsi="Arial" w:cs="Arial"/>
          <w:sz w:val="24"/>
          <w:szCs w:val="24"/>
        </w:rPr>
        <w:t xml:space="preserve">ts. This is to ensure that the company </w:t>
      </w:r>
      <w:r w:rsidRPr="00DB1CD0">
        <w:rPr>
          <w:rFonts w:ascii="Arial" w:hAnsi="Arial" w:cs="Arial"/>
          <w:sz w:val="24"/>
          <w:szCs w:val="24"/>
        </w:rPr>
        <w:t>can comply with the request within the statutory time periods and to enable sufficient monito</w:t>
      </w:r>
      <w:r>
        <w:rPr>
          <w:rFonts w:ascii="Arial" w:hAnsi="Arial" w:cs="Arial"/>
          <w:sz w:val="24"/>
          <w:szCs w:val="24"/>
        </w:rPr>
        <w:t>ring and auditing of the company</w:t>
      </w:r>
      <w:r w:rsidRPr="00DB1CD0">
        <w:rPr>
          <w:rFonts w:ascii="Arial" w:hAnsi="Arial" w:cs="Arial"/>
          <w:sz w:val="24"/>
          <w:szCs w:val="24"/>
        </w:rPr>
        <w:t xml:space="preserve">’s compliance. </w:t>
      </w:r>
    </w:p>
    <w:p w:rsidR="000E4BAE" w:rsidRDefault="000E4BAE" w:rsidP="000E4BAE">
      <w:pPr>
        <w:autoSpaceDE w:val="0"/>
        <w:autoSpaceDN w:val="0"/>
        <w:adjustRightInd w:val="0"/>
        <w:spacing w:after="0" w:line="240" w:lineRule="auto"/>
        <w:jc w:val="both"/>
        <w:rPr>
          <w:rFonts w:ascii="Arial" w:hAnsi="Arial" w:cs="Arial"/>
          <w:sz w:val="24"/>
          <w:szCs w:val="24"/>
        </w:rPr>
      </w:pPr>
    </w:p>
    <w:p w:rsidR="000E4BAE" w:rsidRPr="00DB1CD0" w:rsidRDefault="000E4BAE" w:rsidP="000E4B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Examples of types of requests </w:t>
      </w:r>
      <w:r w:rsidRPr="00DB1CD0">
        <w:rPr>
          <w:rFonts w:ascii="Arial" w:hAnsi="Arial" w:cs="Arial"/>
          <w:sz w:val="24"/>
          <w:szCs w:val="24"/>
        </w:rPr>
        <w:t xml:space="preserve">which </w:t>
      </w:r>
      <w:r>
        <w:rPr>
          <w:rFonts w:ascii="Arial" w:hAnsi="Arial" w:cs="Arial"/>
          <w:sz w:val="24"/>
          <w:szCs w:val="24"/>
        </w:rPr>
        <w:t>should be formally logged</w:t>
      </w:r>
      <w:r w:rsidRPr="00DB1CD0">
        <w:rPr>
          <w:rFonts w:ascii="Arial" w:hAnsi="Arial" w:cs="Arial"/>
          <w:sz w:val="24"/>
          <w:szCs w:val="24"/>
        </w:rPr>
        <w:t xml:space="preserve"> are: </w:t>
      </w:r>
    </w:p>
    <w:p w:rsidR="000E4BAE" w:rsidRPr="00DB1CD0" w:rsidRDefault="000E4BAE" w:rsidP="000E4BAE">
      <w:pPr>
        <w:autoSpaceDE w:val="0"/>
        <w:autoSpaceDN w:val="0"/>
        <w:adjustRightInd w:val="0"/>
        <w:spacing w:after="0" w:line="240" w:lineRule="auto"/>
        <w:jc w:val="both"/>
        <w:rPr>
          <w:rFonts w:ascii="Arial" w:hAnsi="Arial" w:cs="Arial"/>
          <w:sz w:val="24"/>
          <w:szCs w:val="24"/>
        </w:rPr>
      </w:pPr>
    </w:p>
    <w:p w:rsidR="000E4BAE" w:rsidRDefault="000E4BAE" w:rsidP="000E4BAE">
      <w:pPr>
        <w:pStyle w:val="ListParagraph"/>
        <w:numPr>
          <w:ilvl w:val="0"/>
          <w:numId w:val="8"/>
        </w:numPr>
        <w:autoSpaceDE w:val="0"/>
        <w:autoSpaceDN w:val="0"/>
        <w:adjustRightInd w:val="0"/>
        <w:spacing w:after="0" w:line="240" w:lineRule="auto"/>
        <w:jc w:val="both"/>
        <w:rPr>
          <w:rFonts w:ascii="Arial" w:hAnsi="Arial" w:cs="Arial"/>
          <w:sz w:val="24"/>
          <w:szCs w:val="24"/>
        </w:rPr>
      </w:pPr>
      <w:r w:rsidRPr="00A0117C">
        <w:rPr>
          <w:rFonts w:ascii="Arial" w:hAnsi="Arial" w:cs="Arial"/>
          <w:sz w:val="24"/>
          <w:szCs w:val="24"/>
        </w:rPr>
        <w:t xml:space="preserve">Written requests that consciously engage any or all of the information access regimes, for example, requests which specifically mention the </w:t>
      </w:r>
      <w:r>
        <w:rPr>
          <w:rFonts w:ascii="Arial" w:hAnsi="Arial" w:cs="Arial"/>
          <w:sz w:val="24"/>
          <w:szCs w:val="24"/>
        </w:rPr>
        <w:t>legal right of access</w:t>
      </w:r>
      <w:r w:rsidRPr="00A0117C">
        <w:rPr>
          <w:rFonts w:ascii="Arial" w:hAnsi="Arial" w:cs="Arial"/>
          <w:sz w:val="24"/>
          <w:szCs w:val="24"/>
        </w:rPr>
        <w:t xml:space="preserve">. </w:t>
      </w:r>
    </w:p>
    <w:p w:rsidR="000E4BAE" w:rsidRPr="00A0117C" w:rsidRDefault="000E4BAE" w:rsidP="000E4BAE">
      <w:pPr>
        <w:pStyle w:val="ListParagraph"/>
        <w:autoSpaceDE w:val="0"/>
        <w:autoSpaceDN w:val="0"/>
        <w:adjustRightInd w:val="0"/>
        <w:spacing w:after="0" w:line="240" w:lineRule="auto"/>
        <w:jc w:val="both"/>
        <w:rPr>
          <w:rFonts w:ascii="Arial" w:hAnsi="Arial" w:cs="Arial"/>
          <w:sz w:val="24"/>
          <w:szCs w:val="24"/>
        </w:rPr>
      </w:pPr>
    </w:p>
    <w:p w:rsidR="000E4BAE" w:rsidRPr="00A0117C" w:rsidRDefault="000E4BAE" w:rsidP="000E4BAE">
      <w:pPr>
        <w:pStyle w:val="ListParagraph"/>
        <w:numPr>
          <w:ilvl w:val="0"/>
          <w:numId w:val="8"/>
        </w:numPr>
        <w:autoSpaceDE w:val="0"/>
        <w:autoSpaceDN w:val="0"/>
        <w:adjustRightInd w:val="0"/>
        <w:spacing w:after="0" w:line="240" w:lineRule="auto"/>
        <w:jc w:val="both"/>
        <w:rPr>
          <w:rFonts w:ascii="Arial" w:hAnsi="Arial" w:cs="Arial"/>
          <w:sz w:val="24"/>
          <w:szCs w:val="24"/>
        </w:rPr>
      </w:pPr>
      <w:r w:rsidRPr="00A0117C">
        <w:rPr>
          <w:rFonts w:ascii="Arial" w:hAnsi="Arial" w:cs="Arial"/>
          <w:sz w:val="24"/>
          <w:szCs w:val="24"/>
        </w:rPr>
        <w:t xml:space="preserve">Requests which </w:t>
      </w:r>
      <w:r>
        <w:rPr>
          <w:rFonts w:ascii="Arial" w:hAnsi="Arial" w:cs="Arial"/>
          <w:sz w:val="24"/>
          <w:szCs w:val="24"/>
        </w:rPr>
        <w:t xml:space="preserve">may </w:t>
      </w:r>
      <w:r w:rsidRPr="00A0117C">
        <w:rPr>
          <w:rFonts w:ascii="Arial" w:hAnsi="Arial" w:cs="Arial"/>
          <w:sz w:val="24"/>
          <w:szCs w:val="24"/>
        </w:rPr>
        <w:t>result in information being withheld for any reason under an exemption or exception from the right of access</w:t>
      </w:r>
    </w:p>
    <w:p w:rsidR="000E4BAE" w:rsidRPr="00A0117C" w:rsidRDefault="000E4BAE" w:rsidP="000E4BAE">
      <w:pPr>
        <w:pStyle w:val="ListParagraph"/>
        <w:autoSpaceDE w:val="0"/>
        <w:autoSpaceDN w:val="0"/>
        <w:adjustRightInd w:val="0"/>
        <w:spacing w:after="0" w:line="240" w:lineRule="auto"/>
        <w:jc w:val="both"/>
        <w:rPr>
          <w:rFonts w:ascii="Arial" w:hAnsi="Arial" w:cs="Arial"/>
          <w:sz w:val="24"/>
          <w:szCs w:val="24"/>
        </w:rPr>
      </w:pPr>
    </w:p>
    <w:p w:rsidR="000E4BAE" w:rsidRPr="00A0117C" w:rsidRDefault="000E4BAE" w:rsidP="000E4BAE">
      <w:pPr>
        <w:pStyle w:val="ListParagraph"/>
        <w:numPr>
          <w:ilvl w:val="0"/>
          <w:numId w:val="8"/>
        </w:numPr>
        <w:autoSpaceDE w:val="0"/>
        <w:autoSpaceDN w:val="0"/>
        <w:adjustRightInd w:val="0"/>
        <w:spacing w:after="0" w:line="240" w:lineRule="auto"/>
        <w:jc w:val="both"/>
        <w:rPr>
          <w:rFonts w:ascii="Arial" w:hAnsi="Arial" w:cs="Arial"/>
          <w:sz w:val="24"/>
          <w:szCs w:val="24"/>
        </w:rPr>
      </w:pPr>
      <w:r w:rsidRPr="00A0117C">
        <w:rPr>
          <w:rFonts w:ascii="Arial" w:hAnsi="Arial" w:cs="Arial"/>
          <w:sz w:val="24"/>
          <w:szCs w:val="24"/>
        </w:rPr>
        <w:t>Requests that are n</w:t>
      </w:r>
      <w:r>
        <w:rPr>
          <w:rFonts w:ascii="Arial" w:hAnsi="Arial" w:cs="Arial"/>
          <w:sz w:val="24"/>
          <w:szCs w:val="24"/>
        </w:rPr>
        <w:t>ot processed because the company</w:t>
      </w:r>
      <w:r w:rsidRPr="00A0117C">
        <w:rPr>
          <w:rFonts w:ascii="Arial" w:hAnsi="Arial" w:cs="Arial"/>
          <w:sz w:val="24"/>
          <w:szCs w:val="24"/>
        </w:rPr>
        <w:t xml:space="preserve"> estimates the cost of </w:t>
      </w:r>
      <w:r>
        <w:rPr>
          <w:rFonts w:ascii="Arial" w:hAnsi="Arial" w:cs="Arial"/>
          <w:sz w:val="24"/>
          <w:szCs w:val="24"/>
        </w:rPr>
        <w:t>compliance would exceed the £600 legal limit</w:t>
      </w:r>
      <w:r w:rsidRPr="00A0117C">
        <w:rPr>
          <w:rFonts w:ascii="Arial" w:hAnsi="Arial" w:cs="Arial"/>
          <w:sz w:val="24"/>
          <w:szCs w:val="24"/>
        </w:rPr>
        <w:t xml:space="preserve">. </w:t>
      </w:r>
    </w:p>
    <w:p w:rsidR="000E4BAE" w:rsidRPr="00A0117C" w:rsidRDefault="000E4BAE" w:rsidP="000E4BAE">
      <w:pPr>
        <w:pStyle w:val="ListParagraph"/>
        <w:autoSpaceDE w:val="0"/>
        <w:autoSpaceDN w:val="0"/>
        <w:adjustRightInd w:val="0"/>
        <w:spacing w:after="0" w:line="240" w:lineRule="auto"/>
        <w:jc w:val="both"/>
        <w:rPr>
          <w:rFonts w:ascii="Arial" w:hAnsi="Arial" w:cs="Arial"/>
          <w:sz w:val="24"/>
          <w:szCs w:val="24"/>
        </w:rPr>
      </w:pPr>
    </w:p>
    <w:p w:rsidR="000E4BAE" w:rsidRPr="00A0117C" w:rsidRDefault="000E4BAE" w:rsidP="000E4BAE">
      <w:pPr>
        <w:pStyle w:val="ListParagraph"/>
        <w:numPr>
          <w:ilvl w:val="0"/>
          <w:numId w:val="8"/>
        </w:numPr>
        <w:autoSpaceDE w:val="0"/>
        <w:autoSpaceDN w:val="0"/>
        <w:adjustRightInd w:val="0"/>
        <w:spacing w:after="0" w:line="240" w:lineRule="auto"/>
        <w:jc w:val="both"/>
        <w:rPr>
          <w:rFonts w:ascii="Arial" w:hAnsi="Arial" w:cs="Arial"/>
          <w:sz w:val="24"/>
          <w:szCs w:val="24"/>
        </w:rPr>
      </w:pPr>
      <w:r w:rsidRPr="00A0117C">
        <w:rPr>
          <w:rFonts w:ascii="Arial" w:hAnsi="Arial" w:cs="Arial"/>
          <w:sz w:val="24"/>
          <w:szCs w:val="24"/>
        </w:rPr>
        <w:t>Requests that are</w:t>
      </w:r>
      <w:r>
        <w:rPr>
          <w:rFonts w:ascii="Arial" w:hAnsi="Arial" w:cs="Arial"/>
          <w:sz w:val="24"/>
          <w:szCs w:val="24"/>
        </w:rPr>
        <w:t xml:space="preserve"> not processed because the company</w:t>
      </w:r>
      <w:r w:rsidRPr="00A0117C">
        <w:rPr>
          <w:rFonts w:ascii="Arial" w:hAnsi="Arial" w:cs="Arial"/>
          <w:sz w:val="24"/>
          <w:szCs w:val="24"/>
        </w:rPr>
        <w:t xml:space="preserve"> considers the request to be vexatious or repeated. </w:t>
      </w:r>
    </w:p>
    <w:p w:rsidR="000E4BAE" w:rsidRPr="001971BE" w:rsidRDefault="000E4BAE" w:rsidP="000E4BAE">
      <w:pPr>
        <w:autoSpaceDE w:val="0"/>
        <w:autoSpaceDN w:val="0"/>
        <w:adjustRightInd w:val="0"/>
        <w:spacing w:after="0" w:line="240" w:lineRule="auto"/>
        <w:jc w:val="both"/>
        <w:rPr>
          <w:rFonts w:ascii="Arial" w:hAnsi="Arial" w:cs="Arial"/>
          <w:sz w:val="24"/>
          <w:szCs w:val="24"/>
        </w:rPr>
      </w:pPr>
    </w:p>
    <w:p w:rsidR="000E4BAE" w:rsidRPr="00A0117C" w:rsidRDefault="000E4BAE" w:rsidP="000E4BAE">
      <w:pPr>
        <w:pStyle w:val="ListParagraph"/>
        <w:numPr>
          <w:ilvl w:val="0"/>
          <w:numId w:val="8"/>
        </w:numPr>
        <w:autoSpaceDE w:val="0"/>
        <w:autoSpaceDN w:val="0"/>
        <w:adjustRightInd w:val="0"/>
        <w:spacing w:after="0" w:line="240" w:lineRule="auto"/>
        <w:jc w:val="both"/>
        <w:rPr>
          <w:rFonts w:ascii="Arial" w:hAnsi="Arial" w:cs="Arial"/>
          <w:sz w:val="24"/>
          <w:szCs w:val="24"/>
        </w:rPr>
      </w:pPr>
      <w:r w:rsidRPr="00A0117C">
        <w:rPr>
          <w:rFonts w:ascii="Arial" w:hAnsi="Arial" w:cs="Arial"/>
          <w:sz w:val="24"/>
          <w:szCs w:val="24"/>
        </w:rPr>
        <w:t xml:space="preserve">Where the </w:t>
      </w:r>
      <w:r>
        <w:rPr>
          <w:rFonts w:ascii="Arial" w:hAnsi="Arial" w:cs="Arial"/>
          <w:sz w:val="24"/>
          <w:szCs w:val="24"/>
        </w:rPr>
        <w:t xml:space="preserve">company </w:t>
      </w:r>
      <w:r w:rsidRPr="00A0117C">
        <w:rPr>
          <w:rFonts w:ascii="Arial" w:hAnsi="Arial" w:cs="Arial"/>
          <w:sz w:val="24"/>
          <w:szCs w:val="24"/>
        </w:rPr>
        <w:t xml:space="preserve">requires further information from the applicant in order to identify and locate the information requested. </w:t>
      </w:r>
    </w:p>
    <w:p w:rsidR="000E4BAE" w:rsidRPr="00A0117C" w:rsidRDefault="000E4BAE" w:rsidP="000E4BAE">
      <w:pPr>
        <w:pStyle w:val="ListParagraph"/>
        <w:autoSpaceDE w:val="0"/>
        <w:autoSpaceDN w:val="0"/>
        <w:adjustRightInd w:val="0"/>
        <w:spacing w:after="0" w:line="240" w:lineRule="auto"/>
        <w:jc w:val="both"/>
        <w:rPr>
          <w:rFonts w:ascii="Arial" w:hAnsi="Arial" w:cs="Arial"/>
          <w:sz w:val="24"/>
          <w:szCs w:val="24"/>
        </w:rPr>
      </w:pPr>
    </w:p>
    <w:p w:rsidR="000E4BAE" w:rsidRPr="00A0117C" w:rsidRDefault="000E4BAE" w:rsidP="000E4BAE">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Requests on which company</w:t>
      </w:r>
      <w:r w:rsidRPr="00A0117C">
        <w:rPr>
          <w:rFonts w:ascii="Arial" w:hAnsi="Arial" w:cs="Arial"/>
          <w:sz w:val="24"/>
          <w:szCs w:val="24"/>
        </w:rPr>
        <w:t xml:space="preserve"> staff seek legal advice before responding. </w:t>
      </w:r>
    </w:p>
    <w:p w:rsidR="00F20E4D" w:rsidRPr="00F20E4D" w:rsidRDefault="00F20E4D" w:rsidP="00F20E4D">
      <w:pPr>
        <w:autoSpaceDE w:val="0"/>
        <w:autoSpaceDN w:val="0"/>
        <w:adjustRightInd w:val="0"/>
        <w:spacing w:after="0" w:line="240" w:lineRule="auto"/>
        <w:jc w:val="both"/>
        <w:rPr>
          <w:rFonts w:ascii="Arial" w:hAnsi="Arial" w:cs="Arial"/>
          <w:sz w:val="24"/>
          <w:szCs w:val="24"/>
        </w:rPr>
      </w:pPr>
    </w:p>
    <w:p w:rsidR="00F20E4D" w:rsidRDefault="00F20E4D" w:rsidP="002D5A54">
      <w:pPr>
        <w:autoSpaceDE w:val="0"/>
        <w:autoSpaceDN w:val="0"/>
        <w:adjustRightInd w:val="0"/>
        <w:spacing w:after="0" w:line="240" w:lineRule="auto"/>
        <w:jc w:val="both"/>
        <w:outlineLvl w:val="0"/>
        <w:rPr>
          <w:rFonts w:ascii="Arial" w:hAnsi="Arial" w:cs="Arial"/>
          <w:b/>
          <w:sz w:val="24"/>
          <w:szCs w:val="24"/>
          <w:u w:val="single"/>
        </w:rPr>
      </w:pPr>
    </w:p>
    <w:p w:rsidR="00F20E4D" w:rsidRPr="00CC1906" w:rsidRDefault="00F20E4D" w:rsidP="002D5A54">
      <w:pPr>
        <w:autoSpaceDE w:val="0"/>
        <w:autoSpaceDN w:val="0"/>
        <w:adjustRightInd w:val="0"/>
        <w:spacing w:after="0" w:line="240" w:lineRule="auto"/>
        <w:jc w:val="both"/>
        <w:outlineLvl w:val="0"/>
        <w:rPr>
          <w:rFonts w:ascii="Arial" w:hAnsi="Arial" w:cs="Arial"/>
          <w:b/>
          <w:sz w:val="24"/>
          <w:szCs w:val="24"/>
          <w:u w:val="single"/>
        </w:rPr>
      </w:pPr>
      <w:bookmarkStart w:id="4" w:name="_Toc84939697"/>
      <w:r>
        <w:rPr>
          <w:rFonts w:ascii="Arial" w:hAnsi="Arial" w:cs="Arial"/>
          <w:sz w:val="24"/>
          <w:szCs w:val="24"/>
        </w:rPr>
        <w:t>5</w:t>
      </w:r>
      <w:r w:rsidRPr="00DB1CD0">
        <w:rPr>
          <w:rFonts w:ascii="Arial" w:hAnsi="Arial" w:cs="Arial"/>
          <w:sz w:val="24"/>
          <w:szCs w:val="24"/>
        </w:rPr>
        <w:t xml:space="preserve">. </w:t>
      </w:r>
      <w:r>
        <w:rPr>
          <w:rFonts w:ascii="Arial" w:hAnsi="Arial" w:cs="Arial"/>
          <w:b/>
          <w:sz w:val="24"/>
          <w:szCs w:val="24"/>
          <w:u w:val="single"/>
        </w:rPr>
        <w:t>The process for handling requests for information</w:t>
      </w:r>
      <w:bookmarkEnd w:id="4"/>
    </w:p>
    <w:p w:rsidR="00636C74" w:rsidRPr="00CC1906" w:rsidRDefault="00636C74" w:rsidP="002D5A54">
      <w:pPr>
        <w:autoSpaceDE w:val="0"/>
        <w:autoSpaceDN w:val="0"/>
        <w:adjustRightInd w:val="0"/>
        <w:spacing w:after="0" w:line="240" w:lineRule="auto"/>
        <w:jc w:val="both"/>
        <w:outlineLvl w:val="0"/>
        <w:rPr>
          <w:rFonts w:ascii="Arial" w:hAnsi="Arial" w:cs="Arial"/>
          <w:b/>
          <w:sz w:val="24"/>
          <w:szCs w:val="24"/>
        </w:rPr>
      </w:pPr>
    </w:p>
    <w:p w:rsidR="00BC01B1" w:rsidRPr="00BC01B1" w:rsidRDefault="00BC01B1" w:rsidP="00CC1906">
      <w:pPr>
        <w:autoSpaceDE w:val="0"/>
        <w:autoSpaceDN w:val="0"/>
        <w:adjustRightInd w:val="0"/>
        <w:spacing w:after="0" w:line="240" w:lineRule="auto"/>
        <w:jc w:val="both"/>
        <w:rPr>
          <w:rFonts w:ascii="Arial" w:hAnsi="Arial" w:cs="Arial"/>
          <w:b/>
          <w:sz w:val="24"/>
          <w:szCs w:val="24"/>
        </w:rPr>
      </w:pPr>
      <w:r w:rsidRPr="00BC01B1">
        <w:rPr>
          <w:rFonts w:ascii="Arial" w:hAnsi="Arial" w:cs="Arial"/>
          <w:b/>
          <w:sz w:val="24"/>
          <w:szCs w:val="24"/>
        </w:rPr>
        <w:t xml:space="preserve">5.1 Receiving requests </w:t>
      </w:r>
    </w:p>
    <w:p w:rsidR="00BC01B1" w:rsidRDefault="00BC01B1" w:rsidP="00CC1906">
      <w:pPr>
        <w:autoSpaceDE w:val="0"/>
        <w:autoSpaceDN w:val="0"/>
        <w:adjustRightInd w:val="0"/>
        <w:spacing w:after="0" w:line="240" w:lineRule="auto"/>
        <w:jc w:val="both"/>
        <w:rPr>
          <w:rFonts w:ascii="Arial" w:hAnsi="Arial" w:cs="Arial"/>
          <w:sz w:val="24"/>
          <w:szCs w:val="24"/>
        </w:rPr>
      </w:pPr>
    </w:p>
    <w:p w:rsidR="009F1343" w:rsidRDefault="00CC1906" w:rsidP="00CC1906">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On receipt of </w:t>
      </w:r>
      <w:r w:rsidR="005623A4" w:rsidRPr="005623A4">
        <w:rPr>
          <w:rFonts w:ascii="Arial" w:hAnsi="Arial" w:cs="Arial"/>
          <w:sz w:val="24"/>
          <w:szCs w:val="24"/>
        </w:rPr>
        <w:t>any request</w:t>
      </w:r>
      <w:r w:rsidRPr="00DB1CD0">
        <w:rPr>
          <w:rFonts w:ascii="Arial" w:hAnsi="Arial" w:cs="Arial"/>
          <w:sz w:val="24"/>
          <w:szCs w:val="24"/>
        </w:rPr>
        <w:t xml:space="preserve"> f</w:t>
      </w:r>
      <w:r w:rsidR="005623A4">
        <w:rPr>
          <w:rFonts w:ascii="Arial" w:hAnsi="Arial" w:cs="Arial"/>
          <w:sz w:val="24"/>
          <w:szCs w:val="24"/>
        </w:rPr>
        <w:t>or information the company</w:t>
      </w:r>
      <w:r>
        <w:rPr>
          <w:rFonts w:ascii="Arial" w:hAnsi="Arial" w:cs="Arial"/>
          <w:sz w:val="24"/>
          <w:szCs w:val="24"/>
        </w:rPr>
        <w:t xml:space="preserve"> will acknowledge within 48 hours, allocate to the service</w:t>
      </w:r>
      <w:r w:rsidR="005623A4">
        <w:rPr>
          <w:rFonts w:ascii="Arial" w:hAnsi="Arial" w:cs="Arial"/>
          <w:sz w:val="24"/>
          <w:szCs w:val="24"/>
        </w:rPr>
        <w:t xml:space="preserve"> </w:t>
      </w:r>
      <w:r>
        <w:rPr>
          <w:rFonts w:ascii="Arial" w:hAnsi="Arial" w:cs="Arial"/>
          <w:sz w:val="24"/>
          <w:szCs w:val="24"/>
        </w:rPr>
        <w:t xml:space="preserve">and aim to provide the information within 10 working days of </w:t>
      </w:r>
      <w:r w:rsidRPr="00DB1CD0">
        <w:rPr>
          <w:rFonts w:ascii="Arial" w:hAnsi="Arial" w:cs="Arial"/>
          <w:sz w:val="24"/>
          <w:szCs w:val="24"/>
        </w:rPr>
        <w:t xml:space="preserve">receipt of the request. If the information requested cannot be provided within 10 working days, a reply must be sent no later than </w:t>
      </w:r>
      <w:r w:rsidR="00A166EF">
        <w:rPr>
          <w:rFonts w:ascii="Arial" w:hAnsi="Arial" w:cs="Arial"/>
          <w:sz w:val="24"/>
          <w:szCs w:val="24"/>
        </w:rPr>
        <w:t xml:space="preserve">(the statutory limit) of </w:t>
      </w:r>
      <w:r w:rsidRPr="00DB1CD0">
        <w:rPr>
          <w:rFonts w:ascii="Arial" w:hAnsi="Arial" w:cs="Arial"/>
          <w:sz w:val="24"/>
          <w:szCs w:val="24"/>
        </w:rPr>
        <w:t>20 working days after receiving the request</w:t>
      </w:r>
      <w:r w:rsidR="009F1343">
        <w:rPr>
          <w:rFonts w:ascii="Arial" w:hAnsi="Arial" w:cs="Arial"/>
          <w:sz w:val="24"/>
          <w:szCs w:val="24"/>
        </w:rPr>
        <w:t>.</w:t>
      </w:r>
    </w:p>
    <w:p w:rsidR="00CC1906" w:rsidRDefault="00CC1906" w:rsidP="00CC1906">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  </w:t>
      </w:r>
    </w:p>
    <w:p w:rsidR="00BC01B1" w:rsidRPr="00BC01B1" w:rsidRDefault="00BC01B1" w:rsidP="009F1343">
      <w:pPr>
        <w:autoSpaceDE w:val="0"/>
        <w:autoSpaceDN w:val="0"/>
        <w:adjustRightInd w:val="0"/>
        <w:spacing w:after="0" w:line="240" w:lineRule="auto"/>
        <w:jc w:val="both"/>
        <w:rPr>
          <w:rFonts w:ascii="Arial" w:hAnsi="Arial" w:cs="Arial"/>
          <w:b/>
          <w:sz w:val="24"/>
          <w:szCs w:val="24"/>
        </w:rPr>
      </w:pPr>
      <w:r w:rsidRPr="00BC01B1">
        <w:rPr>
          <w:rFonts w:ascii="Arial" w:hAnsi="Arial" w:cs="Arial"/>
          <w:b/>
          <w:sz w:val="24"/>
          <w:szCs w:val="24"/>
        </w:rPr>
        <w:t>5.2 Responding to requests</w:t>
      </w:r>
    </w:p>
    <w:p w:rsidR="00BC01B1" w:rsidRDefault="00BC01B1" w:rsidP="009F1343">
      <w:pPr>
        <w:autoSpaceDE w:val="0"/>
        <w:autoSpaceDN w:val="0"/>
        <w:adjustRightInd w:val="0"/>
        <w:spacing w:after="0" w:line="240" w:lineRule="auto"/>
        <w:jc w:val="both"/>
        <w:rPr>
          <w:rFonts w:ascii="Arial" w:hAnsi="Arial" w:cs="Arial"/>
          <w:sz w:val="24"/>
          <w:szCs w:val="24"/>
        </w:rPr>
      </w:pPr>
    </w:p>
    <w:p w:rsidR="009F1343" w:rsidRDefault="00CC1906" w:rsidP="009F1343">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the information is held by the </w:t>
      </w:r>
      <w:r w:rsidR="006772E3">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but is not provided, the reply should explain why not, quoting a statutory exemption and the reasoning behind it. If confirming or denying will itself provide information which is exempt, then the </w:t>
      </w:r>
      <w:r w:rsidR="006772E3">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does not have to confirm or deny that it holds information. </w:t>
      </w:r>
    </w:p>
    <w:p w:rsidR="00CC1906" w:rsidRPr="00BC01B1" w:rsidRDefault="00CC1906" w:rsidP="00CC1906">
      <w:pPr>
        <w:autoSpaceDE w:val="0"/>
        <w:autoSpaceDN w:val="0"/>
        <w:adjustRightInd w:val="0"/>
        <w:spacing w:after="0" w:line="240" w:lineRule="auto"/>
        <w:jc w:val="both"/>
        <w:rPr>
          <w:rFonts w:ascii="Arial" w:hAnsi="Arial" w:cs="Arial"/>
          <w:b/>
          <w:sz w:val="24"/>
          <w:szCs w:val="24"/>
        </w:rPr>
      </w:pPr>
    </w:p>
    <w:p w:rsidR="00BC01B1" w:rsidRDefault="00BC01B1" w:rsidP="00CC1906">
      <w:pPr>
        <w:autoSpaceDE w:val="0"/>
        <w:autoSpaceDN w:val="0"/>
        <w:adjustRightInd w:val="0"/>
        <w:spacing w:after="0" w:line="240" w:lineRule="auto"/>
        <w:jc w:val="both"/>
        <w:rPr>
          <w:rFonts w:ascii="Arial" w:hAnsi="Arial" w:cs="Arial"/>
          <w:sz w:val="24"/>
          <w:szCs w:val="24"/>
        </w:rPr>
      </w:pPr>
      <w:r w:rsidRPr="00BC01B1">
        <w:rPr>
          <w:rFonts w:ascii="Arial" w:hAnsi="Arial" w:cs="Arial"/>
          <w:b/>
          <w:sz w:val="24"/>
          <w:szCs w:val="24"/>
        </w:rPr>
        <w:t>5.3 Seeking clarification</w:t>
      </w:r>
    </w:p>
    <w:p w:rsidR="00BC01B1" w:rsidRDefault="00BC01B1" w:rsidP="00CC1906">
      <w:pPr>
        <w:autoSpaceDE w:val="0"/>
        <w:autoSpaceDN w:val="0"/>
        <w:adjustRightInd w:val="0"/>
        <w:spacing w:after="0" w:line="240" w:lineRule="auto"/>
        <w:jc w:val="both"/>
        <w:rPr>
          <w:rFonts w:ascii="Arial" w:hAnsi="Arial" w:cs="Arial"/>
          <w:sz w:val="24"/>
          <w:szCs w:val="24"/>
        </w:rPr>
      </w:pPr>
    </w:p>
    <w:p w:rsidR="00CC1906" w:rsidRDefault="006772E3" w:rsidP="00CA78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00CA7804" w:rsidRPr="00DB1CD0">
        <w:rPr>
          <w:rFonts w:ascii="Arial" w:hAnsi="Arial" w:cs="Arial"/>
          <w:sz w:val="24"/>
          <w:szCs w:val="24"/>
        </w:rPr>
        <w:t xml:space="preserve">f the information requested is not described in a way which would enable the </w:t>
      </w:r>
      <w:r>
        <w:rPr>
          <w:rFonts w:ascii="Arial" w:hAnsi="Arial" w:cs="Arial"/>
          <w:sz w:val="24"/>
          <w:szCs w:val="24"/>
        </w:rPr>
        <w:t>c</w:t>
      </w:r>
      <w:r w:rsidR="009F47C1">
        <w:rPr>
          <w:rFonts w:ascii="Arial" w:hAnsi="Arial" w:cs="Arial"/>
          <w:sz w:val="24"/>
          <w:szCs w:val="24"/>
        </w:rPr>
        <w:t>ompany</w:t>
      </w:r>
      <w:r w:rsidR="00CA7804" w:rsidRPr="00DB1CD0">
        <w:rPr>
          <w:rFonts w:ascii="Arial" w:hAnsi="Arial" w:cs="Arial"/>
          <w:sz w:val="24"/>
          <w:szCs w:val="24"/>
        </w:rPr>
        <w:t xml:space="preserve"> to identify and locate it, or the request is ambiguous, the </w:t>
      </w:r>
      <w:r>
        <w:rPr>
          <w:rFonts w:ascii="Arial" w:hAnsi="Arial" w:cs="Arial"/>
          <w:sz w:val="24"/>
          <w:szCs w:val="24"/>
        </w:rPr>
        <w:t>c</w:t>
      </w:r>
      <w:r w:rsidR="009F47C1">
        <w:rPr>
          <w:rFonts w:ascii="Arial" w:hAnsi="Arial" w:cs="Arial"/>
          <w:sz w:val="24"/>
          <w:szCs w:val="24"/>
        </w:rPr>
        <w:t>ompany</w:t>
      </w:r>
      <w:r w:rsidR="00CA7804" w:rsidRPr="00DB1CD0">
        <w:rPr>
          <w:rFonts w:ascii="Arial" w:hAnsi="Arial" w:cs="Arial"/>
          <w:sz w:val="24"/>
          <w:szCs w:val="24"/>
        </w:rPr>
        <w:t xml:space="preserve"> will seek clarification and the 20 working day request period may be put on hold. </w:t>
      </w:r>
    </w:p>
    <w:p w:rsidR="00CA7804" w:rsidRDefault="00CA7804" w:rsidP="00CA7804">
      <w:pPr>
        <w:autoSpaceDE w:val="0"/>
        <w:autoSpaceDN w:val="0"/>
        <w:adjustRightInd w:val="0"/>
        <w:spacing w:after="0" w:line="240" w:lineRule="auto"/>
        <w:jc w:val="both"/>
        <w:rPr>
          <w:rFonts w:ascii="Arial" w:hAnsi="Arial" w:cs="Arial"/>
          <w:sz w:val="24"/>
          <w:szCs w:val="24"/>
        </w:rPr>
      </w:pPr>
    </w:p>
    <w:p w:rsidR="002E628A" w:rsidRDefault="002E628A" w:rsidP="002E628A">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The </w:t>
      </w:r>
      <w:r w:rsidR="006772E3">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will not require the applicant to provide reasons for requesting the information as this is irrelevant to the decision. Often however, if reasons are provided, it can assist staff to process the request more easily. </w:t>
      </w:r>
    </w:p>
    <w:p w:rsidR="00BC01B1" w:rsidRPr="00DB1CD0" w:rsidRDefault="00BC01B1" w:rsidP="002E628A">
      <w:pPr>
        <w:autoSpaceDE w:val="0"/>
        <w:autoSpaceDN w:val="0"/>
        <w:adjustRightInd w:val="0"/>
        <w:spacing w:after="0" w:line="240" w:lineRule="auto"/>
        <w:jc w:val="both"/>
        <w:rPr>
          <w:rFonts w:ascii="Arial" w:hAnsi="Arial" w:cs="Arial"/>
          <w:sz w:val="24"/>
          <w:szCs w:val="24"/>
        </w:rPr>
      </w:pPr>
    </w:p>
    <w:p w:rsidR="00CA7804" w:rsidRPr="00BC01B1" w:rsidRDefault="00BC01B1" w:rsidP="00CA7804">
      <w:pPr>
        <w:autoSpaceDE w:val="0"/>
        <w:autoSpaceDN w:val="0"/>
        <w:adjustRightInd w:val="0"/>
        <w:spacing w:after="0" w:line="240" w:lineRule="auto"/>
        <w:jc w:val="both"/>
        <w:rPr>
          <w:rFonts w:ascii="Arial" w:hAnsi="Arial" w:cs="Arial"/>
          <w:b/>
          <w:sz w:val="24"/>
          <w:szCs w:val="24"/>
        </w:rPr>
      </w:pPr>
      <w:r w:rsidRPr="00BC01B1">
        <w:rPr>
          <w:rFonts w:ascii="Arial" w:hAnsi="Arial" w:cs="Arial"/>
          <w:b/>
          <w:sz w:val="24"/>
          <w:szCs w:val="24"/>
        </w:rPr>
        <w:t xml:space="preserve">5.4 Providing advice and assistance </w:t>
      </w:r>
    </w:p>
    <w:p w:rsidR="00BC01B1" w:rsidRPr="00DB1CD0" w:rsidRDefault="00BC01B1" w:rsidP="00CA7804">
      <w:pPr>
        <w:autoSpaceDE w:val="0"/>
        <w:autoSpaceDN w:val="0"/>
        <w:adjustRightInd w:val="0"/>
        <w:spacing w:after="0" w:line="240" w:lineRule="auto"/>
        <w:jc w:val="both"/>
        <w:rPr>
          <w:rFonts w:ascii="Arial" w:hAnsi="Arial" w:cs="Arial"/>
          <w:sz w:val="24"/>
          <w:szCs w:val="24"/>
        </w:rPr>
      </w:pPr>
    </w:p>
    <w:p w:rsidR="00CC1906" w:rsidRDefault="00CC1906" w:rsidP="00CC1906">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The </w:t>
      </w:r>
      <w:r w:rsidR="00893550">
        <w:rPr>
          <w:rFonts w:ascii="Arial" w:hAnsi="Arial" w:cs="Arial"/>
          <w:sz w:val="24"/>
          <w:szCs w:val="24"/>
        </w:rPr>
        <w:t>c</w:t>
      </w:r>
      <w:r w:rsidR="006772E3">
        <w:rPr>
          <w:rFonts w:ascii="Arial" w:hAnsi="Arial" w:cs="Arial"/>
          <w:sz w:val="24"/>
          <w:szCs w:val="24"/>
        </w:rPr>
        <w:t>ompany</w:t>
      </w:r>
      <w:r w:rsidR="00893550">
        <w:rPr>
          <w:rFonts w:ascii="Arial" w:hAnsi="Arial" w:cs="Arial"/>
          <w:sz w:val="24"/>
          <w:szCs w:val="24"/>
        </w:rPr>
        <w:t xml:space="preserve"> </w:t>
      </w:r>
      <w:r w:rsidRPr="00DB1CD0">
        <w:rPr>
          <w:rFonts w:ascii="Arial" w:hAnsi="Arial" w:cs="Arial"/>
          <w:sz w:val="24"/>
          <w:szCs w:val="24"/>
        </w:rPr>
        <w:t>has a duty to provide advice and assistance to applicants</w:t>
      </w:r>
      <w:r>
        <w:rPr>
          <w:rFonts w:ascii="Arial" w:hAnsi="Arial" w:cs="Arial"/>
          <w:sz w:val="24"/>
          <w:szCs w:val="24"/>
        </w:rPr>
        <w:t xml:space="preserve">, </w:t>
      </w:r>
      <w:r w:rsidRPr="00DB1CD0">
        <w:rPr>
          <w:rFonts w:ascii="Arial" w:hAnsi="Arial" w:cs="Arial"/>
          <w:sz w:val="24"/>
          <w:szCs w:val="24"/>
        </w:rPr>
        <w:t xml:space="preserve">to enable </w:t>
      </w:r>
      <w:r>
        <w:rPr>
          <w:rFonts w:ascii="Arial" w:hAnsi="Arial" w:cs="Arial"/>
          <w:sz w:val="24"/>
          <w:szCs w:val="24"/>
        </w:rPr>
        <w:t>the request to be properly made,</w:t>
      </w:r>
      <w:r w:rsidRPr="00DB1CD0">
        <w:rPr>
          <w:rFonts w:ascii="Arial" w:hAnsi="Arial" w:cs="Arial"/>
          <w:sz w:val="24"/>
          <w:szCs w:val="24"/>
        </w:rPr>
        <w:t xml:space="preserve"> so far as it would be reasonable to expect the </w:t>
      </w:r>
      <w:r w:rsidR="00BC01B1">
        <w:rPr>
          <w:rFonts w:ascii="Arial" w:hAnsi="Arial" w:cs="Arial"/>
          <w:sz w:val="24"/>
          <w:szCs w:val="24"/>
        </w:rPr>
        <w:t>company</w:t>
      </w:r>
      <w:r w:rsidR="00BC01B1" w:rsidRPr="00DB1CD0">
        <w:rPr>
          <w:rFonts w:ascii="Arial" w:hAnsi="Arial" w:cs="Arial"/>
          <w:sz w:val="24"/>
          <w:szCs w:val="24"/>
        </w:rPr>
        <w:t xml:space="preserve"> to</w:t>
      </w:r>
      <w:r w:rsidRPr="00DB1CD0">
        <w:rPr>
          <w:rFonts w:ascii="Arial" w:hAnsi="Arial" w:cs="Arial"/>
          <w:sz w:val="24"/>
          <w:szCs w:val="24"/>
        </w:rPr>
        <w:t xml:space="preserve"> do so. </w:t>
      </w:r>
      <w:r w:rsidR="00CA7804" w:rsidRPr="00DB1CD0">
        <w:rPr>
          <w:rFonts w:ascii="Arial" w:hAnsi="Arial" w:cs="Arial"/>
          <w:sz w:val="24"/>
          <w:szCs w:val="24"/>
        </w:rPr>
        <w:t xml:space="preserve">The </w:t>
      </w:r>
      <w:r w:rsidR="00BC01B1">
        <w:rPr>
          <w:rFonts w:ascii="Arial" w:hAnsi="Arial" w:cs="Arial"/>
          <w:sz w:val="24"/>
          <w:szCs w:val="24"/>
        </w:rPr>
        <w:t>c</w:t>
      </w:r>
      <w:r w:rsidR="009F47C1">
        <w:rPr>
          <w:rFonts w:ascii="Arial" w:hAnsi="Arial" w:cs="Arial"/>
          <w:sz w:val="24"/>
          <w:szCs w:val="24"/>
        </w:rPr>
        <w:t>ompany</w:t>
      </w:r>
      <w:r w:rsidR="00CA7804" w:rsidRPr="00DB1CD0">
        <w:rPr>
          <w:rFonts w:ascii="Arial" w:hAnsi="Arial" w:cs="Arial"/>
          <w:sz w:val="24"/>
          <w:szCs w:val="24"/>
        </w:rPr>
        <w:t xml:space="preserve"> will provide reasonable assistance to help the applicant to clarify the nature of the information sought and contact will be made to clarify the request at the earliest opportunity.</w:t>
      </w:r>
      <w:r>
        <w:rPr>
          <w:rFonts w:ascii="Arial" w:hAnsi="Arial" w:cs="Arial"/>
          <w:sz w:val="24"/>
          <w:szCs w:val="24"/>
        </w:rPr>
        <w:t xml:space="preserve"> Such advice and assistance might include directing the applicant where there might find the information or providing a description of the type of information held and suggesting the form of words of a question what would elicit the information. </w:t>
      </w:r>
    </w:p>
    <w:p w:rsidR="00CC1906" w:rsidRDefault="00CC1906" w:rsidP="00CC1906">
      <w:pPr>
        <w:autoSpaceDE w:val="0"/>
        <w:autoSpaceDN w:val="0"/>
        <w:adjustRightInd w:val="0"/>
        <w:spacing w:after="0" w:line="240" w:lineRule="auto"/>
        <w:jc w:val="both"/>
        <w:rPr>
          <w:rFonts w:ascii="Arial" w:hAnsi="Arial" w:cs="Arial"/>
          <w:sz w:val="24"/>
          <w:szCs w:val="24"/>
        </w:rPr>
      </w:pPr>
    </w:p>
    <w:p w:rsidR="00BC01B1" w:rsidRDefault="00CC1906" w:rsidP="00CC1906">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a person is unable to articulate their request in writing the </w:t>
      </w:r>
      <w:r w:rsidR="00BC01B1">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will provide advice to help them make their request.</w:t>
      </w:r>
    </w:p>
    <w:p w:rsidR="00BC01B1" w:rsidRDefault="00BC01B1" w:rsidP="00CC1906">
      <w:pPr>
        <w:autoSpaceDE w:val="0"/>
        <w:autoSpaceDN w:val="0"/>
        <w:adjustRightInd w:val="0"/>
        <w:spacing w:after="0" w:line="240" w:lineRule="auto"/>
        <w:jc w:val="both"/>
        <w:rPr>
          <w:rFonts w:ascii="Arial" w:hAnsi="Arial" w:cs="Arial"/>
          <w:sz w:val="24"/>
          <w:szCs w:val="24"/>
        </w:rPr>
      </w:pPr>
    </w:p>
    <w:p w:rsidR="00CA7804" w:rsidRDefault="00CA7804" w:rsidP="00CA780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Whilst the </w:t>
      </w:r>
      <w:r w:rsidR="00BC01B1">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will make every effort to provide assistance to enable the applicant to submit a successful request, if they still fail to provide enough detail to enable the information to be identified and located, the obligation to comply with the request will end unless further information to enable the request to be determined is provided. </w:t>
      </w:r>
    </w:p>
    <w:p w:rsidR="00BC01B1" w:rsidRPr="00DB1CD0" w:rsidRDefault="00BC01B1" w:rsidP="00CA7804">
      <w:pPr>
        <w:autoSpaceDE w:val="0"/>
        <w:autoSpaceDN w:val="0"/>
        <w:adjustRightInd w:val="0"/>
        <w:spacing w:after="0" w:line="240" w:lineRule="auto"/>
        <w:jc w:val="both"/>
        <w:rPr>
          <w:rFonts w:ascii="Arial" w:hAnsi="Arial" w:cs="Arial"/>
          <w:sz w:val="24"/>
          <w:szCs w:val="24"/>
        </w:rPr>
      </w:pPr>
    </w:p>
    <w:p w:rsidR="00CC1906" w:rsidRPr="00BC01B1" w:rsidRDefault="00BC01B1" w:rsidP="00CC1906">
      <w:pPr>
        <w:autoSpaceDE w:val="0"/>
        <w:autoSpaceDN w:val="0"/>
        <w:adjustRightInd w:val="0"/>
        <w:spacing w:after="0" w:line="240" w:lineRule="auto"/>
        <w:rPr>
          <w:rFonts w:ascii="Arial" w:hAnsi="Arial" w:cs="Arial"/>
          <w:b/>
          <w:sz w:val="24"/>
          <w:szCs w:val="24"/>
        </w:rPr>
      </w:pPr>
      <w:r w:rsidRPr="00BC01B1">
        <w:rPr>
          <w:rFonts w:ascii="Arial" w:hAnsi="Arial" w:cs="Arial"/>
          <w:b/>
          <w:sz w:val="24"/>
          <w:szCs w:val="24"/>
        </w:rPr>
        <w:t>5.5 Requests which are similar, repeated or vexatious</w:t>
      </w:r>
    </w:p>
    <w:p w:rsidR="00BC01B1" w:rsidRPr="00DB1CD0" w:rsidRDefault="00BC01B1" w:rsidP="00CC1906">
      <w:pPr>
        <w:autoSpaceDE w:val="0"/>
        <w:autoSpaceDN w:val="0"/>
        <w:adjustRightInd w:val="0"/>
        <w:spacing w:after="0" w:line="240" w:lineRule="auto"/>
        <w:rPr>
          <w:rFonts w:ascii="Arial" w:hAnsi="Arial" w:cs="Arial"/>
          <w:sz w:val="24"/>
          <w:szCs w:val="24"/>
        </w:rPr>
      </w:pPr>
    </w:p>
    <w:p w:rsidR="002D5A54" w:rsidRDefault="00772487" w:rsidP="002D5A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2D5A54" w:rsidRPr="00DB1CD0">
        <w:rPr>
          <w:rFonts w:ascii="Arial" w:hAnsi="Arial" w:cs="Arial"/>
          <w:sz w:val="24"/>
          <w:szCs w:val="24"/>
        </w:rPr>
        <w:t xml:space="preserve">he </w:t>
      </w:r>
      <w:r w:rsidR="009F47C1">
        <w:rPr>
          <w:rFonts w:ascii="Arial" w:hAnsi="Arial" w:cs="Arial"/>
          <w:sz w:val="24"/>
          <w:szCs w:val="24"/>
        </w:rPr>
        <w:t>Company</w:t>
      </w:r>
      <w:r w:rsidR="002D5A54" w:rsidRPr="00DB1CD0">
        <w:rPr>
          <w:rFonts w:ascii="Arial" w:hAnsi="Arial" w:cs="Arial"/>
          <w:sz w:val="24"/>
          <w:szCs w:val="24"/>
        </w:rPr>
        <w:t xml:space="preserve"> is not obliged to comply with requests which are substantially similar to a request received from a person where a reasonable interval has not elapsed between the previous request and the current request. Nor is it obliged to comply with requests which are vexatious. </w:t>
      </w:r>
    </w:p>
    <w:p w:rsidR="00BC01B1" w:rsidRDefault="00BC01B1" w:rsidP="002D5A54">
      <w:pPr>
        <w:autoSpaceDE w:val="0"/>
        <w:autoSpaceDN w:val="0"/>
        <w:adjustRightInd w:val="0"/>
        <w:spacing w:after="0" w:line="240" w:lineRule="auto"/>
        <w:jc w:val="both"/>
        <w:rPr>
          <w:rFonts w:ascii="Arial" w:hAnsi="Arial" w:cs="Arial"/>
          <w:sz w:val="24"/>
          <w:szCs w:val="24"/>
        </w:rPr>
      </w:pPr>
    </w:p>
    <w:p w:rsidR="00355172" w:rsidRPr="00BC01B1" w:rsidRDefault="00BC01B1" w:rsidP="002D5A54">
      <w:pPr>
        <w:autoSpaceDE w:val="0"/>
        <w:autoSpaceDN w:val="0"/>
        <w:adjustRightInd w:val="0"/>
        <w:spacing w:after="0" w:line="240" w:lineRule="auto"/>
        <w:jc w:val="both"/>
        <w:rPr>
          <w:rFonts w:ascii="Arial" w:hAnsi="Arial" w:cs="Arial"/>
          <w:b/>
          <w:sz w:val="24"/>
          <w:szCs w:val="24"/>
        </w:rPr>
      </w:pPr>
      <w:r w:rsidRPr="00BC01B1">
        <w:rPr>
          <w:rFonts w:ascii="Arial" w:hAnsi="Arial" w:cs="Arial"/>
          <w:b/>
          <w:sz w:val="24"/>
          <w:szCs w:val="24"/>
        </w:rPr>
        <w:t>5.6 Refusing requests</w:t>
      </w:r>
    </w:p>
    <w:p w:rsidR="00BC01B1" w:rsidRPr="00DB1CD0" w:rsidRDefault="00BC01B1" w:rsidP="002D5A54">
      <w:pPr>
        <w:autoSpaceDE w:val="0"/>
        <w:autoSpaceDN w:val="0"/>
        <w:adjustRightInd w:val="0"/>
        <w:spacing w:after="0" w:line="240" w:lineRule="auto"/>
        <w:jc w:val="both"/>
        <w:rPr>
          <w:rFonts w:ascii="Arial" w:hAnsi="Arial" w:cs="Arial"/>
          <w:sz w:val="24"/>
          <w:szCs w:val="24"/>
        </w:rPr>
      </w:pPr>
    </w:p>
    <w:p w:rsidR="002E628A" w:rsidRPr="00DB1CD0" w:rsidRDefault="002E628A" w:rsidP="002E628A">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A request for information may only be refused if an exemption under </w:t>
      </w:r>
      <w:r w:rsidR="000B0BA1">
        <w:rPr>
          <w:rFonts w:ascii="Arial" w:hAnsi="Arial" w:cs="Arial"/>
          <w:sz w:val="24"/>
          <w:szCs w:val="24"/>
        </w:rPr>
        <w:t>FOISA</w:t>
      </w:r>
      <w:r w:rsidRPr="00DB1CD0">
        <w:rPr>
          <w:rFonts w:ascii="Arial" w:hAnsi="Arial" w:cs="Arial"/>
          <w:sz w:val="24"/>
          <w:szCs w:val="24"/>
        </w:rPr>
        <w:t xml:space="preserve"> applies. If information is refused, a Refusal Notice will be issued</w:t>
      </w:r>
      <w:r>
        <w:rPr>
          <w:rFonts w:ascii="Arial" w:hAnsi="Arial" w:cs="Arial"/>
          <w:sz w:val="24"/>
          <w:szCs w:val="24"/>
        </w:rPr>
        <w:t xml:space="preserve"> </w:t>
      </w:r>
      <w:r w:rsidR="00BC01B1">
        <w:rPr>
          <w:rFonts w:ascii="Arial" w:hAnsi="Arial" w:cs="Arial"/>
          <w:sz w:val="24"/>
          <w:szCs w:val="24"/>
        </w:rPr>
        <w:t>g</w:t>
      </w:r>
      <w:r w:rsidRPr="00DB1CD0">
        <w:rPr>
          <w:rFonts w:ascii="Arial" w:hAnsi="Arial" w:cs="Arial"/>
          <w:sz w:val="24"/>
          <w:szCs w:val="24"/>
        </w:rPr>
        <w:t xml:space="preserve">iving reasons for the refusal and setting out details of what to do if the recipient of the Notice is not satisfied with the way the </w:t>
      </w:r>
      <w:r w:rsidR="00BC01B1">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has dealt with the request. </w:t>
      </w:r>
    </w:p>
    <w:p w:rsidR="002D5A54" w:rsidRPr="00DB1CD0" w:rsidRDefault="002D5A54" w:rsidP="002D5A54">
      <w:pPr>
        <w:autoSpaceDE w:val="0"/>
        <w:autoSpaceDN w:val="0"/>
        <w:adjustRightInd w:val="0"/>
        <w:spacing w:after="0" w:line="240" w:lineRule="auto"/>
        <w:jc w:val="both"/>
        <w:rPr>
          <w:rFonts w:ascii="Arial" w:hAnsi="Arial" w:cs="Arial"/>
          <w:sz w:val="24"/>
          <w:szCs w:val="24"/>
        </w:rPr>
      </w:pPr>
    </w:p>
    <w:p w:rsidR="002D5A54" w:rsidRPr="00BC01B1" w:rsidRDefault="00BC01B1" w:rsidP="002D5A54">
      <w:pPr>
        <w:autoSpaceDE w:val="0"/>
        <w:autoSpaceDN w:val="0"/>
        <w:adjustRightInd w:val="0"/>
        <w:spacing w:after="0" w:line="240" w:lineRule="auto"/>
        <w:jc w:val="both"/>
        <w:outlineLvl w:val="0"/>
        <w:rPr>
          <w:rFonts w:ascii="Arial" w:hAnsi="Arial" w:cs="Arial"/>
          <w:b/>
          <w:sz w:val="24"/>
          <w:szCs w:val="24"/>
          <w:u w:val="single"/>
        </w:rPr>
      </w:pPr>
      <w:bookmarkStart w:id="5" w:name="_Toc84939698"/>
      <w:r w:rsidRPr="00BC01B1">
        <w:rPr>
          <w:rFonts w:ascii="Arial" w:hAnsi="Arial" w:cs="Arial"/>
          <w:b/>
          <w:sz w:val="24"/>
          <w:szCs w:val="24"/>
        </w:rPr>
        <w:t>6</w:t>
      </w:r>
      <w:r w:rsidR="002D5A54" w:rsidRPr="00BC01B1">
        <w:rPr>
          <w:rFonts w:ascii="Arial" w:hAnsi="Arial" w:cs="Arial"/>
          <w:b/>
          <w:sz w:val="24"/>
          <w:szCs w:val="24"/>
        </w:rPr>
        <w:t xml:space="preserve">. </w:t>
      </w:r>
      <w:r w:rsidRPr="00BC01B1">
        <w:rPr>
          <w:rFonts w:ascii="Arial" w:hAnsi="Arial" w:cs="Arial"/>
          <w:b/>
          <w:sz w:val="24"/>
          <w:szCs w:val="24"/>
          <w:u w:val="single"/>
        </w:rPr>
        <w:t>Charging fees</w:t>
      </w:r>
      <w:bookmarkEnd w:id="5"/>
      <w:r w:rsidR="002D5A54" w:rsidRPr="00BC01B1">
        <w:rPr>
          <w:rFonts w:ascii="Arial" w:hAnsi="Arial" w:cs="Arial"/>
          <w:b/>
          <w:sz w:val="24"/>
          <w:szCs w:val="24"/>
          <w:u w:val="single"/>
        </w:rPr>
        <w:t xml:space="preserve"> </w:t>
      </w:r>
    </w:p>
    <w:p w:rsidR="00355172" w:rsidRDefault="00355172" w:rsidP="002D5A54">
      <w:pPr>
        <w:autoSpaceDE w:val="0"/>
        <w:autoSpaceDN w:val="0"/>
        <w:adjustRightInd w:val="0"/>
        <w:spacing w:after="0" w:line="240" w:lineRule="auto"/>
        <w:jc w:val="both"/>
        <w:outlineLvl w:val="0"/>
        <w:rPr>
          <w:rFonts w:ascii="Arial" w:hAnsi="Arial" w:cs="Arial"/>
          <w:sz w:val="24"/>
          <w:szCs w:val="24"/>
          <w:u w:val="single"/>
        </w:rPr>
      </w:pPr>
    </w:p>
    <w:p w:rsidR="004A670A" w:rsidRDefault="00355172"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the information requested is not contained within the Publication Scheme, the </w:t>
      </w:r>
      <w:r w:rsidR="00BC01B1">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may only charge a fee as laid down in the Freedom of Information</w:t>
      </w:r>
      <w:r w:rsidR="00BC01B1">
        <w:rPr>
          <w:rFonts w:ascii="Arial" w:hAnsi="Arial" w:cs="Arial"/>
          <w:sz w:val="24"/>
          <w:szCs w:val="24"/>
        </w:rPr>
        <w:t xml:space="preserve"> (Fees fo</w:t>
      </w:r>
      <w:r w:rsidR="00F7534A">
        <w:rPr>
          <w:rFonts w:ascii="Arial" w:hAnsi="Arial" w:cs="Arial"/>
          <w:sz w:val="24"/>
          <w:szCs w:val="24"/>
        </w:rPr>
        <w:t xml:space="preserve">r Required Disclosure)(Scotland) Regulations 2004 and the </w:t>
      </w:r>
      <w:r w:rsidR="00F7534A" w:rsidRPr="00DB1CD0">
        <w:rPr>
          <w:rFonts w:ascii="Arial" w:hAnsi="Arial" w:cs="Arial"/>
          <w:sz w:val="24"/>
          <w:szCs w:val="24"/>
        </w:rPr>
        <w:t>Freedom of Information</w:t>
      </w:r>
      <w:r w:rsidR="00F7534A">
        <w:rPr>
          <w:rFonts w:ascii="Arial" w:hAnsi="Arial" w:cs="Arial"/>
          <w:sz w:val="24"/>
          <w:szCs w:val="24"/>
        </w:rPr>
        <w:t xml:space="preserve"> (Fees for Required Disclosure under Section 13)(Scotland) Regulations 2004. </w:t>
      </w:r>
      <w:r>
        <w:rPr>
          <w:rFonts w:ascii="Arial" w:hAnsi="Arial" w:cs="Arial"/>
          <w:sz w:val="24"/>
          <w:szCs w:val="24"/>
        </w:rPr>
        <w:t xml:space="preserve"> </w:t>
      </w:r>
      <w:r w:rsidR="006D7410">
        <w:rPr>
          <w:rFonts w:ascii="Arial" w:hAnsi="Arial" w:cs="Arial"/>
          <w:sz w:val="24"/>
          <w:szCs w:val="24"/>
        </w:rPr>
        <w:t xml:space="preserve"> Fees will be charged in line with the Charging Schedule which can be access at via this link: (</w:t>
      </w:r>
      <w:r w:rsidR="006D7410" w:rsidRPr="006D7410">
        <w:rPr>
          <w:rFonts w:ascii="Arial" w:hAnsi="Arial" w:cs="Arial"/>
          <w:color w:val="FF0000"/>
          <w:sz w:val="24"/>
          <w:szCs w:val="24"/>
        </w:rPr>
        <w:t>insert link</w:t>
      </w:r>
      <w:r w:rsidR="006D7410">
        <w:rPr>
          <w:rFonts w:ascii="Arial" w:hAnsi="Arial" w:cs="Arial"/>
          <w:sz w:val="24"/>
          <w:szCs w:val="24"/>
        </w:rPr>
        <w:t xml:space="preserve">) </w:t>
      </w:r>
    </w:p>
    <w:p w:rsidR="004A670A" w:rsidRDefault="004A670A" w:rsidP="002D5A54">
      <w:pPr>
        <w:autoSpaceDE w:val="0"/>
        <w:autoSpaceDN w:val="0"/>
        <w:adjustRightInd w:val="0"/>
        <w:spacing w:after="0" w:line="240" w:lineRule="auto"/>
        <w:jc w:val="both"/>
        <w:rPr>
          <w:rFonts w:ascii="Arial" w:hAnsi="Arial" w:cs="Arial"/>
          <w:sz w:val="24"/>
          <w:szCs w:val="24"/>
        </w:rPr>
      </w:pPr>
    </w:p>
    <w:p w:rsidR="002D5A54" w:rsidRDefault="002D5A54"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No fee may be charged unless the cost of </w:t>
      </w:r>
      <w:r w:rsidR="00F7534A">
        <w:rPr>
          <w:rFonts w:ascii="Arial" w:hAnsi="Arial" w:cs="Arial"/>
          <w:sz w:val="24"/>
          <w:szCs w:val="24"/>
        </w:rPr>
        <w:t>meeting the request exceeds £600</w:t>
      </w:r>
      <w:r w:rsidRPr="00DB1CD0">
        <w:rPr>
          <w:rFonts w:ascii="Arial" w:hAnsi="Arial" w:cs="Arial"/>
          <w:sz w:val="24"/>
          <w:szCs w:val="24"/>
        </w:rPr>
        <w:t xml:space="preserve">. The </w:t>
      </w:r>
      <w:r w:rsidR="00F7534A">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may however charge for disbursements (such as photocopying</w:t>
      </w:r>
      <w:r w:rsidR="005C4AB4" w:rsidRPr="00DB1CD0">
        <w:rPr>
          <w:rFonts w:ascii="Arial" w:hAnsi="Arial" w:cs="Arial"/>
          <w:sz w:val="24"/>
          <w:szCs w:val="24"/>
        </w:rPr>
        <w:t>, printing</w:t>
      </w:r>
      <w:r w:rsidRPr="00DB1CD0">
        <w:rPr>
          <w:rFonts w:ascii="Arial" w:hAnsi="Arial" w:cs="Arial"/>
          <w:sz w:val="24"/>
          <w:szCs w:val="24"/>
        </w:rPr>
        <w:t xml:space="preserve"> and postage costs)</w:t>
      </w:r>
      <w:r w:rsidR="005C4AB4" w:rsidRPr="00DB1CD0">
        <w:rPr>
          <w:rFonts w:ascii="Arial" w:hAnsi="Arial" w:cs="Arial"/>
          <w:sz w:val="24"/>
          <w:szCs w:val="24"/>
        </w:rPr>
        <w:t>, particularly if the request is voluminous</w:t>
      </w:r>
      <w:r w:rsidRPr="00DB1CD0">
        <w:rPr>
          <w:rFonts w:ascii="Arial" w:hAnsi="Arial" w:cs="Arial"/>
          <w:sz w:val="24"/>
          <w:szCs w:val="24"/>
        </w:rPr>
        <w:t xml:space="preserve">. If the photocopying costs in meeting a request are high, perhaps because of the volume of information requested, the </w:t>
      </w:r>
      <w:r w:rsidR="00F7534A">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may meet its obligations under the </w:t>
      </w:r>
      <w:r w:rsidR="000B0BA1">
        <w:rPr>
          <w:rFonts w:ascii="Arial" w:hAnsi="Arial" w:cs="Arial"/>
          <w:sz w:val="24"/>
          <w:szCs w:val="24"/>
        </w:rPr>
        <w:t>FOISA</w:t>
      </w:r>
      <w:r w:rsidRPr="00DB1CD0">
        <w:rPr>
          <w:rFonts w:ascii="Arial" w:hAnsi="Arial" w:cs="Arial"/>
          <w:sz w:val="24"/>
          <w:szCs w:val="24"/>
        </w:rPr>
        <w:t xml:space="preserve"> by allowing the applicant to inspect the material or by providing a summary of the information requested. The </w:t>
      </w:r>
      <w:r w:rsidR="00F7534A">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will however take into account the applicants preferred method of access to the information requested and will seek to provide the information in the way requested, where practical. </w:t>
      </w:r>
    </w:p>
    <w:p w:rsidR="004A670A" w:rsidRPr="00DB1CD0" w:rsidRDefault="004A670A" w:rsidP="002D5A54">
      <w:pPr>
        <w:autoSpaceDE w:val="0"/>
        <w:autoSpaceDN w:val="0"/>
        <w:adjustRightInd w:val="0"/>
        <w:spacing w:after="0" w:line="240" w:lineRule="auto"/>
        <w:jc w:val="both"/>
        <w:rPr>
          <w:rFonts w:ascii="Arial" w:hAnsi="Arial" w:cs="Arial"/>
          <w:sz w:val="24"/>
          <w:szCs w:val="24"/>
        </w:rPr>
      </w:pPr>
    </w:p>
    <w:p w:rsidR="004A670A" w:rsidRPr="004A670A" w:rsidRDefault="00834A12" w:rsidP="004A670A">
      <w:pPr>
        <w:autoSpaceDE w:val="0"/>
        <w:autoSpaceDN w:val="0"/>
        <w:adjustRightInd w:val="0"/>
        <w:spacing w:after="0" w:line="240" w:lineRule="auto"/>
        <w:jc w:val="both"/>
        <w:rPr>
          <w:rFonts w:ascii="Arial" w:hAnsi="Arial" w:cs="Arial"/>
          <w:color w:val="FF0000"/>
          <w:sz w:val="24"/>
          <w:szCs w:val="24"/>
        </w:rPr>
      </w:pPr>
      <w:r w:rsidRPr="00DB1CD0">
        <w:rPr>
          <w:rFonts w:ascii="Arial" w:hAnsi="Arial" w:cs="Arial"/>
          <w:sz w:val="24"/>
          <w:szCs w:val="24"/>
        </w:rPr>
        <w:t xml:space="preserve">If the </w:t>
      </w:r>
      <w:r w:rsidR="00F7534A">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estimates that the cost of compliance would exceed the a</w:t>
      </w:r>
      <w:r w:rsidR="00F7534A">
        <w:rPr>
          <w:rFonts w:ascii="Arial" w:hAnsi="Arial" w:cs="Arial"/>
          <w:sz w:val="24"/>
          <w:szCs w:val="24"/>
        </w:rPr>
        <w:t>ppropriate limit (currently £600)</w:t>
      </w:r>
      <w:r w:rsidRPr="00DB1CD0">
        <w:rPr>
          <w:rFonts w:ascii="Arial" w:hAnsi="Arial" w:cs="Arial"/>
          <w:sz w:val="24"/>
          <w:szCs w:val="24"/>
        </w:rPr>
        <w:t xml:space="preserve"> the </w:t>
      </w:r>
      <w:r w:rsidR="009F47C1">
        <w:rPr>
          <w:rFonts w:ascii="Arial" w:hAnsi="Arial" w:cs="Arial"/>
          <w:sz w:val="24"/>
          <w:szCs w:val="24"/>
        </w:rPr>
        <w:t>Company</w:t>
      </w:r>
      <w:r w:rsidRPr="00DB1CD0">
        <w:rPr>
          <w:rFonts w:ascii="Arial" w:hAnsi="Arial" w:cs="Arial"/>
          <w:sz w:val="24"/>
          <w:szCs w:val="24"/>
        </w:rPr>
        <w:t xml:space="preserve"> is not obliged to comply with the request. However, the </w:t>
      </w:r>
      <w:r w:rsidR="00F7534A">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may consider on a discretionary basis what information could be provided within the appropriate limit. </w:t>
      </w:r>
      <w:r w:rsidR="004A670A" w:rsidRPr="00D17D8F">
        <w:rPr>
          <w:rFonts w:ascii="Arial" w:hAnsi="Arial" w:cs="Arial"/>
          <w:sz w:val="24"/>
          <w:szCs w:val="24"/>
        </w:rPr>
        <w:t xml:space="preserve">If, however, a fee is due but is not paid, the </w:t>
      </w:r>
      <w:r w:rsidR="00F7534A">
        <w:rPr>
          <w:rFonts w:ascii="Arial" w:hAnsi="Arial" w:cs="Arial"/>
          <w:sz w:val="24"/>
          <w:szCs w:val="24"/>
        </w:rPr>
        <w:t>c</w:t>
      </w:r>
      <w:r w:rsidR="009F47C1">
        <w:rPr>
          <w:rFonts w:ascii="Arial" w:hAnsi="Arial" w:cs="Arial"/>
          <w:sz w:val="24"/>
          <w:szCs w:val="24"/>
        </w:rPr>
        <w:t>ompany</w:t>
      </w:r>
      <w:r w:rsidR="004A670A" w:rsidRPr="00D17D8F">
        <w:rPr>
          <w:rFonts w:ascii="Arial" w:hAnsi="Arial" w:cs="Arial"/>
          <w:sz w:val="24"/>
          <w:szCs w:val="24"/>
        </w:rPr>
        <w:t xml:space="preserve"> can refuse to supply the information.</w:t>
      </w:r>
      <w:r w:rsidR="004A670A" w:rsidRPr="004A670A">
        <w:rPr>
          <w:rFonts w:ascii="Arial" w:hAnsi="Arial" w:cs="Arial"/>
          <w:color w:val="FF0000"/>
          <w:sz w:val="24"/>
          <w:szCs w:val="24"/>
        </w:rPr>
        <w:t xml:space="preserve"> </w:t>
      </w:r>
    </w:p>
    <w:p w:rsidR="00D17D8F" w:rsidRDefault="00D17D8F" w:rsidP="002D5A54">
      <w:pPr>
        <w:autoSpaceDE w:val="0"/>
        <w:autoSpaceDN w:val="0"/>
        <w:adjustRightInd w:val="0"/>
        <w:spacing w:after="0" w:line="240" w:lineRule="auto"/>
        <w:jc w:val="both"/>
        <w:rPr>
          <w:rFonts w:ascii="Arial" w:hAnsi="Arial" w:cs="Arial"/>
          <w:sz w:val="24"/>
          <w:szCs w:val="24"/>
        </w:rPr>
      </w:pPr>
    </w:p>
    <w:p w:rsidR="002D5A54" w:rsidRPr="00DB1CD0" w:rsidRDefault="002D5A54"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Under EIR a charge can be made provided that it does not exceed the costs reasonably attributable to the supply of the information. The </w:t>
      </w:r>
      <w:r w:rsidR="00F7534A">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will ensure that charges are based on the costs of retrieval and production of the information and in any case will calculate and advise the applicant of any fee due before the request is met. Any fees will be based on the officer time spent in retrieving the information (but excluding the time spent in deciding whether the information should be made available), plus any expenses in providing the information, such as photocopying. </w:t>
      </w:r>
    </w:p>
    <w:p w:rsidR="002D5A54" w:rsidRPr="00DB1CD0" w:rsidRDefault="002D5A54" w:rsidP="002D5A54">
      <w:pPr>
        <w:autoSpaceDE w:val="0"/>
        <w:autoSpaceDN w:val="0"/>
        <w:adjustRightInd w:val="0"/>
        <w:spacing w:after="0" w:line="240" w:lineRule="auto"/>
        <w:ind w:left="720" w:hanging="720"/>
        <w:rPr>
          <w:rFonts w:ascii="Arial" w:hAnsi="Arial" w:cs="Arial"/>
          <w:sz w:val="24"/>
          <w:szCs w:val="24"/>
        </w:rPr>
      </w:pPr>
    </w:p>
    <w:p w:rsidR="002D5A54" w:rsidRPr="00595579" w:rsidRDefault="00595579" w:rsidP="002D5A54">
      <w:pPr>
        <w:autoSpaceDE w:val="0"/>
        <w:autoSpaceDN w:val="0"/>
        <w:adjustRightInd w:val="0"/>
        <w:spacing w:after="0" w:line="240" w:lineRule="auto"/>
        <w:ind w:left="720" w:hanging="720"/>
        <w:jc w:val="both"/>
        <w:outlineLvl w:val="0"/>
        <w:rPr>
          <w:rFonts w:ascii="Arial" w:hAnsi="Arial" w:cs="Arial"/>
          <w:b/>
          <w:sz w:val="24"/>
          <w:szCs w:val="24"/>
          <w:u w:val="single"/>
        </w:rPr>
      </w:pPr>
      <w:bookmarkStart w:id="6" w:name="_Toc84939699"/>
      <w:r w:rsidRPr="00595579">
        <w:rPr>
          <w:rFonts w:ascii="Arial" w:hAnsi="Arial" w:cs="Arial"/>
          <w:b/>
          <w:sz w:val="24"/>
          <w:szCs w:val="24"/>
        </w:rPr>
        <w:t>7</w:t>
      </w:r>
      <w:r w:rsidR="002D5A54" w:rsidRPr="00595579">
        <w:rPr>
          <w:rFonts w:ascii="Arial" w:hAnsi="Arial" w:cs="Arial"/>
          <w:b/>
          <w:sz w:val="24"/>
          <w:szCs w:val="24"/>
        </w:rPr>
        <w:t xml:space="preserve">. </w:t>
      </w:r>
      <w:r w:rsidR="002D5A54" w:rsidRPr="00595579">
        <w:rPr>
          <w:rFonts w:ascii="Arial" w:hAnsi="Arial" w:cs="Arial"/>
          <w:b/>
          <w:sz w:val="24"/>
          <w:szCs w:val="24"/>
          <w:u w:val="single"/>
        </w:rPr>
        <w:t>T</w:t>
      </w:r>
      <w:r w:rsidRPr="00595579">
        <w:rPr>
          <w:rFonts w:ascii="Arial" w:hAnsi="Arial" w:cs="Arial"/>
          <w:b/>
          <w:sz w:val="24"/>
          <w:szCs w:val="24"/>
          <w:u w:val="single"/>
        </w:rPr>
        <w:t>ransferring requests for information to another public company</w:t>
      </w:r>
      <w:bookmarkEnd w:id="6"/>
      <w:r w:rsidRPr="00595579">
        <w:rPr>
          <w:rFonts w:ascii="Arial" w:hAnsi="Arial" w:cs="Arial"/>
          <w:b/>
          <w:sz w:val="24"/>
          <w:szCs w:val="24"/>
          <w:u w:val="single"/>
        </w:rPr>
        <w:t xml:space="preserve"> </w:t>
      </w:r>
    </w:p>
    <w:p w:rsidR="002D5A54" w:rsidRPr="00DB1CD0" w:rsidRDefault="002D5A54" w:rsidP="002D5A54">
      <w:pPr>
        <w:autoSpaceDE w:val="0"/>
        <w:autoSpaceDN w:val="0"/>
        <w:adjustRightInd w:val="0"/>
        <w:spacing w:after="0" w:line="240" w:lineRule="auto"/>
        <w:ind w:left="720" w:hanging="720"/>
        <w:jc w:val="both"/>
        <w:outlineLvl w:val="0"/>
        <w:rPr>
          <w:rFonts w:ascii="Arial" w:hAnsi="Arial" w:cs="Arial"/>
          <w:sz w:val="24"/>
          <w:szCs w:val="24"/>
        </w:rPr>
      </w:pPr>
    </w:p>
    <w:p w:rsidR="002D5A54" w:rsidRPr="00DB1CD0" w:rsidRDefault="002D5A54"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the </w:t>
      </w:r>
      <w:r w:rsidR="00595579">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receives a request for information which it does not hold, but knows is held by another public authority, it will provide as much assistance as possible to the applicant in transferring their request to the </w:t>
      </w:r>
      <w:r w:rsidR="00595579">
        <w:rPr>
          <w:rFonts w:ascii="Arial" w:hAnsi="Arial" w:cs="Arial"/>
          <w:sz w:val="24"/>
          <w:szCs w:val="24"/>
        </w:rPr>
        <w:t>company</w:t>
      </w:r>
      <w:r w:rsidR="00595579" w:rsidRPr="00DB1CD0">
        <w:rPr>
          <w:rFonts w:ascii="Arial" w:hAnsi="Arial" w:cs="Arial"/>
          <w:sz w:val="24"/>
          <w:szCs w:val="24"/>
        </w:rPr>
        <w:t xml:space="preserve"> which</w:t>
      </w:r>
      <w:r w:rsidRPr="00DB1CD0">
        <w:rPr>
          <w:rFonts w:ascii="Arial" w:hAnsi="Arial" w:cs="Arial"/>
          <w:sz w:val="24"/>
          <w:szCs w:val="24"/>
        </w:rPr>
        <w:t xml:space="preserve"> holds the information. This may be by simply directing them to the appropriate public authority. </w:t>
      </w:r>
    </w:p>
    <w:p w:rsidR="002D5A54" w:rsidRPr="00DB1CD0" w:rsidRDefault="002D5A54" w:rsidP="002D5A54">
      <w:pPr>
        <w:autoSpaceDE w:val="0"/>
        <w:autoSpaceDN w:val="0"/>
        <w:adjustRightInd w:val="0"/>
        <w:spacing w:after="0" w:line="240" w:lineRule="auto"/>
        <w:jc w:val="both"/>
        <w:rPr>
          <w:rFonts w:ascii="Arial" w:hAnsi="Arial" w:cs="Arial"/>
          <w:sz w:val="24"/>
          <w:szCs w:val="24"/>
        </w:rPr>
      </w:pPr>
    </w:p>
    <w:p w:rsidR="002D5A54" w:rsidRDefault="002D5A54"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the </w:t>
      </w:r>
      <w:r w:rsidR="00595579">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holds any of the information that has been requested it will treat that part of the request as an </w:t>
      </w:r>
      <w:r w:rsidR="000B0BA1">
        <w:rPr>
          <w:rFonts w:ascii="Arial" w:hAnsi="Arial" w:cs="Arial"/>
          <w:sz w:val="24"/>
          <w:szCs w:val="24"/>
        </w:rPr>
        <w:t>FOISA</w:t>
      </w:r>
      <w:r w:rsidRPr="00DB1CD0">
        <w:rPr>
          <w:rFonts w:ascii="Arial" w:hAnsi="Arial" w:cs="Arial"/>
          <w:sz w:val="24"/>
          <w:szCs w:val="24"/>
        </w:rPr>
        <w:t xml:space="preserve"> request and process it accordingly. At the earliest opportunity the </w:t>
      </w:r>
      <w:r w:rsidR="00595579">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will inform the applicant of the information it does not hold and provide reasonable assistance to enable them to locate it elsewhere. </w:t>
      </w:r>
    </w:p>
    <w:p w:rsidR="002D5A54" w:rsidRPr="00DB1CD0" w:rsidRDefault="002D5A54" w:rsidP="002D5A54">
      <w:pPr>
        <w:autoSpaceDE w:val="0"/>
        <w:autoSpaceDN w:val="0"/>
        <w:adjustRightInd w:val="0"/>
        <w:spacing w:after="0" w:line="240" w:lineRule="auto"/>
        <w:jc w:val="both"/>
        <w:rPr>
          <w:rFonts w:ascii="Arial" w:hAnsi="Arial" w:cs="Arial"/>
          <w:sz w:val="24"/>
          <w:szCs w:val="24"/>
        </w:rPr>
      </w:pPr>
    </w:p>
    <w:p w:rsidR="002D5A54" w:rsidRDefault="00595579" w:rsidP="002D5A54">
      <w:pPr>
        <w:autoSpaceDE w:val="0"/>
        <w:autoSpaceDN w:val="0"/>
        <w:adjustRightInd w:val="0"/>
        <w:spacing w:after="0" w:line="240" w:lineRule="auto"/>
        <w:jc w:val="both"/>
        <w:outlineLvl w:val="0"/>
        <w:rPr>
          <w:rFonts w:ascii="Arial" w:hAnsi="Arial" w:cs="Arial"/>
          <w:sz w:val="24"/>
          <w:szCs w:val="24"/>
          <w:u w:val="single"/>
        </w:rPr>
      </w:pPr>
      <w:bookmarkStart w:id="7" w:name="_Toc84939700"/>
      <w:r w:rsidRPr="00595579">
        <w:rPr>
          <w:rFonts w:ascii="Arial" w:hAnsi="Arial" w:cs="Arial"/>
          <w:b/>
          <w:sz w:val="24"/>
          <w:szCs w:val="24"/>
        </w:rPr>
        <w:t>8</w:t>
      </w:r>
      <w:r w:rsidR="002D5A54" w:rsidRPr="00595579">
        <w:rPr>
          <w:rFonts w:ascii="Arial" w:hAnsi="Arial" w:cs="Arial"/>
          <w:b/>
          <w:sz w:val="24"/>
          <w:szCs w:val="24"/>
        </w:rPr>
        <w:t>.</w:t>
      </w:r>
      <w:r w:rsidR="002D5A54" w:rsidRPr="00DB1CD0">
        <w:rPr>
          <w:rFonts w:ascii="Arial" w:hAnsi="Arial" w:cs="Arial"/>
          <w:sz w:val="24"/>
          <w:szCs w:val="24"/>
        </w:rPr>
        <w:t xml:space="preserve"> </w:t>
      </w:r>
      <w:r w:rsidRPr="00595579">
        <w:rPr>
          <w:rFonts w:ascii="Arial" w:hAnsi="Arial" w:cs="Arial"/>
          <w:b/>
          <w:sz w:val="24"/>
          <w:szCs w:val="24"/>
          <w:u w:val="single"/>
        </w:rPr>
        <w:t>Consultation with third parties</w:t>
      </w:r>
      <w:bookmarkEnd w:id="7"/>
      <w:r>
        <w:rPr>
          <w:rFonts w:ascii="Arial" w:hAnsi="Arial" w:cs="Arial"/>
          <w:sz w:val="24"/>
          <w:szCs w:val="24"/>
          <w:u w:val="single"/>
        </w:rPr>
        <w:t xml:space="preserve"> </w:t>
      </w:r>
      <w:r w:rsidR="002D5A54" w:rsidRPr="00DB1CD0">
        <w:rPr>
          <w:rFonts w:ascii="Arial" w:hAnsi="Arial" w:cs="Arial"/>
          <w:sz w:val="24"/>
          <w:szCs w:val="24"/>
          <w:u w:val="single"/>
        </w:rPr>
        <w:t xml:space="preserve"> </w:t>
      </w:r>
    </w:p>
    <w:p w:rsidR="00F51EFE" w:rsidRPr="00DB1CD0" w:rsidRDefault="00F51EFE" w:rsidP="002D5A54">
      <w:pPr>
        <w:autoSpaceDE w:val="0"/>
        <w:autoSpaceDN w:val="0"/>
        <w:adjustRightInd w:val="0"/>
        <w:spacing w:after="0" w:line="240" w:lineRule="auto"/>
        <w:jc w:val="both"/>
        <w:outlineLvl w:val="0"/>
        <w:rPr>
          <w:rFonts w:ascii="Arial" w:hAnsi="Arial" w:cs="Arial"/>
          <w:sz w:val="24"/>
          <w:szCs w:val="24"/>
        </w:rPr>
      </w:pPr>
    </w:p>
    <w:p w:rsidR="00367CA8" w:rsidRDefault="002D5A54"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The </w:t>
      </w:r>
      <w:r w:rsidR="00367CA8">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recognises that disclosure of information may affect the legal rights of a third party. </w:t>
      </w:r>
      <w:r w:rsidR="00367CA8">
        <w:rPr>
          <w:rFonts w:ascii="Arial" w:hAnsi="Arial" w:cs="Arial"/>
          <w:sz w:val="24"/>
          <w:szCs w:val="24"/>
        </w:rPr>
        <w:t xml:space="preserve">As such consultation with the affected third party may be undertaken in order to assist the company </w:t>
      </w:r>
      <w:r w:rsidR="00367CA8" w:rsidRPr="00DB1CD0">
        <w:rPr>
          <w:rFonts w:ascii="Arial" w:hAnsi="Arial" w:cs="Arial"/>
          <w:sz w:val="24"/>
          <w:szCs w:val="24"/>
        </w:rPr>
        <w:t xml:space="preserve">in determining whether an exemption under the Act applies to the information requested, or the views of the third party may assist the </w:t>
      </w:r>
      <w:r w:rsidR="00367CA8">
        <w:rPr>
          <w:rFonts w:ascii="Arial" w:hAnsi="Arial" w:cs="Arial"/>
          <w:sz w:val="24"/>
          <w:szCs w:val="24"/>
        </w:rPr>
        <w:t>company</w:t>
      </w:r>
      <w:r w:rsidR="00367CA8" w:rsidRPr="00DB1CD0">
        <w:rPr>
          <w:rFonts w:ascii="Arial" w:hAnsi="Arial" w:cs="Arial"/>
          <w:sz w:val="24"/>
          <w:szCs w:val="24"/>
        </w:rPr>
        <w:t xml:space="preserve"> i</w:t>
      </w:r>
      <w:r w:rsidR="00367CA8">
        <w:rPr>
          <w:rFonts w:ascii="Arial" w:hAnsi="Arial" w:cs="Arial"/>
          <w:sz w:val="24"/>
          <w:szCs w:val="24"/>
        </w:rPr>
        <w:t>n determining whether it is in the public interest to disclose or withhold the requested information</w:t>
      </w:r>
      <w:r w:rsidR="00367CA8" w:rsidRPr="00DB1CD0">
        <w:rPr>
          <w:rFonts w:ascii="Arial" w:hAnsi="Arial" w:cs="Arial"/>
          <w:sz w:val="24"/>
          <w:szCs w:val="24"/>
        </w:rPr>
        <w:t>.</w:t>
      </w:r>
    </w:p>
    <w:p w:rsidR="00367CA8" w:rsidRDefault="00367CA8" w:rsidP="002D5A54">
      <w:pPr>
        <w:autoSpaceDE w:val="0"/>
        <w:autoSpaceDN w:val="0"/>
        <w:adjustRightInd w:val="0"/>
        <w:spacing w:after="0" w:line="240" w:lineRule="auto"/>
        <w:jc w:val="both"/>
        <w:rPr>
          <w:rFonts w:ascii="Arial" w:hAnsi="Arial" w:cs="Arial"/>
          <w:sz w:val="24"/>
          <w:szCs w:val="24"/>
        </w:rPr>
      </w:pPr>
    </w:p>
    <w:p w:rsidR="00367CA8" w:rsidRDefault="00367CA8" w:rsidP="00367CA8">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the consent of a third party is required prior to disclosure of information, the </w:t>
      </w:r>
      <w:r w:rsidR="009412BF">
        <w:rPr>
          <w:rFonts w:ascii="Arial" w:hAnsi="Arial" w:cs="Arial"/>
          <w:sz w:val="24"/>
          <w:szCs w:val="24"/>
        </w:rPr>
        <w:t>c</w:t>
      </w:r>
      <w:r>
        <w:rPr>
          <w:rFonts w:ascii="Arial" w:hAnsi="Arial" w:cs="Arial"/>
          <w:sz w:val="24"/>
          <w:szCs w:val="24"/>
        </w:rPr>
        <w:t>ompany</w:t>
      </w:r>
      <w:r w:rsidRPr="00DB1CD0">
        <w:rPr>
          <w:rFonts w:ascii="Arial" w:hAnsi="Arial" w:cs="Arial"/>
          <w:sz w:val="24"/>
          <w:szCs w:val="24"/>
        </w:rPr>
        <w:t xml:space="preserve"> will, at the earliest opportunity, seek to consult with that third party with a view to seeking their consent to the disclosure, unless such a consultation is not practical. </w:t>
      </w:r>
    </w:p>
    <w:p w:rsidR="00367CA8" w:rsidRPr="00DB1CD0" w:rsidRDefault="00367CA8" w:rsidP="00367CA8">
      <w:pPr>
        <w:autoSpaceDE w:val="0"/>
        <w:autoSpaceDN w:val="0"/>
        <w:adjustRightInd w:val="0"/>
        <w:spacing w:after="0" w:line="240" w:lineRule="auto"/>
        <w:jc w:val="both"/>
        <w:rPr>
          <w:rFonts w:ascii="Arial" w:hAnsi="Arial" w:cs="Arial"/>
          <w:sz w:val="24"/>
          <w:szCs w:val="24"/>
        </w:rPr>
      </w:pPr>
    </w:p>
    <w:p w:rsidR="00367CA8" w:rsidRDefault="00367CA8" w:rsidP="00367CA8">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A third party’s refusal to consent to disclosure of information does not necessarily mean that information will not be disclosed. If the cost of consultation with the third party is disproportionate, consultation may not be undertaken. The </w:t>
      </w:r>
      <w:r>
        <w:rPr>
          <w:rFonts w:ascii="Arial" w:hAnsi="Arial" w:cs="Arial"/>
          <w:sz w:val="24"/>
          <w:szCs w:val="24"/>
        </w:rPr>
        <w:t>company</w:t>
      </w:r>
      <w:r w:rsidRPr="00DB1CD0">
        <w:rPr>
          <w:rFonts w:ascii="Arial" w:hAnsi="Arial" w:cs="Arial"/>
          <w:sz w:val="24"/>
          <w:szCs w:val="24"/>
        </w:rPr>
        <w:t xml:space="preserve"> will not undertake consultation if it does not intend to disclose the information because of another exemption, or where the views of the third party would have no effect on the decision of the </w:t>
      </w:r>
      <w:r>
        <w:rPr>
          <w:rFonts w:ascii="Arial" w:hAnsi="Arial" w:cs="Arial"/>
          <w:sz w:val="24"/>
          <w:szCs w:val="24"/>
        </w:rPr>
        <w:t>company</w:t>
      </w:r>
      <w:r w:rsidRPr="00DB1CD0">
        <w:rPr>
          <w:rFonts w:ascii="Arial" w:hAnsi="Arial" w:cs="Arial"/>
          <w:sz w:val="24"/>
          <w:szCs w:val="24"/>
        </w:rPr>
        <w:t xml:space="preserve"> because no exemption applies. </w:t>
      </w:r>
    </w:p>
    <w:p w:rsidR="00367CA8" w:rsidRDefault="00367CA8" w:rsidP="002D5A54">
      <w:pPr>
        <w:autoSpaceDE w:val="0"/>
        <w:autoSpaceDN w:val="0"/>
        <w:adjustRightInd w:val="0"/>
        <w:spacing w:after="0" w:line="240" w:lineRule="auto"/>
        <w:jc w:val="both"/>
        <w:rPr>
          <w:rFonts w:ascii="Arial" w:hAnsi="Arial" w:cs="Arial"/>
          <w:sz w:val="24"/>
          <w:szCs w:val="24"/>
        </w:rPr>
      </w:pPr>
    </w:p>
    <w:p w:rsidR="002D5A54" w:rsidRPr="00DB1CD0" w:rsidRDefault="009412BF"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Unless</w:t>
      </w:r>
      <w:r w:rsidR="002D5A54" w:rsidRPr="00DB1CD0">
        <w:rPr>
          <w:rFonts w:ascii="Arial" w:hAnsi="Arial" w:cs="Arial"/>
          <w:sz w:val="24"/>
          <w:szCs w:val="24"/>
        </w:rPr>
        <w:t xml:space="preserve"> an exemption is provided for in the </w:t>
      </w:r>
      <w:r w:rsidR="000B0BA1">
        <w:rPr>
          <w:rFonts w:ascii="Arial" w:hAnsi="Arial" w:cs="Arial"/>
          <w:sz w:val="24"/>
          <w:szCs w:val="24"/>
        </w:rPr>
        <w:t>FOISA</w:t>
      </w:r>
      <w:r w:rsidR="002D5A54" w:rsidRPr="00DB1CD0">
        <w:rPr>
          <w:rFonts w:ascii="Arial" w:hAnsi="Arial" w:cs="Arial"/>
          <w:sz w:val="24"/>
          <w:szCs w:val="24"/>
        </w:rPr>
        <w:t xml:space="preserve"> there will be a requirement to disclose that information in response to a request. </w:t>
      </w:r>
    </w:p>
    <w:p w:rsidR="005766C4" w:rsidRPr="00DB1CD0" w:rsidRDefault="005766C4" w:rsidP="005766C4">
      <w:pPr>
        <w:autoSpaceDE w:val="0"/>
        <w:autoSpaceDN w:val="0"/>
        <w:adjustRightInd w:val="0"/>
        <w:spacing w:after="0" w:line="240" w:lineRule="auto"/>
        <w:jc w:val="both"/>
        <w:rPr>
          <w:rFonts w:ascii="Arial" w:hAnsi="Arial" w:cs="Arial"/>
          <w:sz w:val="24"/>
          <w:szCs w:val="24"/>
        </w:rPr>
      </w:pPr>
    </w:p>
    <w:p w:rsidR="002D5A54" w:rsidRPr="009412BF" w:rsidRDefault="009412BF" w:rsidP="002D5A54">
      <w:pPr>
        <w:autoSpaceDE w:val="0"/>
        <w:autoSpaceDN w:val="0"/>
        <w:adjustRightInd w:val="0"/>
        <w:spacing w:after="0" w:line="240" w:lineRule="auto"/>
        <w:jc w:val="both"/>
        <w:outlineLvl w:val="0"/>
        <w:rPr>
          <w:rFonts w:ascii="Arial" w:hAnsi="Arial" w:cs="Arial"/>
          <w:b/>
          <w:sz w:val="24"/>
          <w:szCs w:val="24"/>
          <w:u w:val="single"/>
        </w:rPr>
      </w:pPr>
      <w:bookmarkStart w:id="8" w:name="_Toc84939701"/>
      <w:r w:rsidRPr="009412BF">
        <w:rPr>
          <w:rFonts w:ascii="Arial" w:hAnsi="Arial" w:cs="Arial"/>
          <w:b/>
          <w:sz w:val="24"/>
          <w:szCs w:val="24"/>
        </w:rPr>
        <w:t>9</w:t>
      </w:r>
      <w:r w:rsidR="002D5A54" w:rsidRPr="009412BF">
        <w:rPr>
          <w:rFonts w:ascii="Arial" w:hAnsi="Arial" w:cs="Arial"/>
          <w:b/>
          <w:sz w:val="24"/>
          <w:szCs w:val="24"/>
        </w:rPr>
        <w:t xml:space="preserve">. </w:t>
      </w:r>
      <w:r w:rsidR="002D5A54" w:rsidRPr="009412BF">
        <w:rPr>
          <w:rFonts w:ascii="Arial" w:hAnsi="Arial" w:cs="Arial"/>
          <w:b/>
          <w:sz w:val="24"/>
          <w:szCs w:val="24"/>
          <w:u w:val="single"/>
        </w:rPr>
        <w:t>R</w:t>
      </w:r>
      <w:r w:rsidRPr="009412BF">
        <w:rPr>
          <w:rFonts w:ascii="Arial" w:hAnsi="Arial" w:cs="Arial"/>
          <w:b/>
          <w:sz w:val="24"/>
          <w:szCs w:val="24"/>
          <w:u w:val="single"/>
        </w:rPr>
        <w:t>efusal of request</w:t>
      </w:r>
      <w:bookmarkEnd w:id="8"/>
      <w:r w:rsidRPr="009412BF">
        <w:rPr>
          <w:rFonts w:ascii="Arial" w:hAnsi="Arial" w:cs="Arial"/>
          <w:b/>
          <w:sz w:val="24"/>
          <w:szCs w:val="24"/>
          <w:u w:val="single"/>
        </w:rPr>
        <w:t xml:space="preserve"> </w:t>
      </w:r>
      <w:r w:rsidR="002D5A54" w:rsidRPr="009412BF">
        <w:rPr>
          <w:rFonts w:ascii="Arial" w:hAnsi="Arial" w:cs="Arial"/>
          <w:b/>
          <w:sz w:val="24"/>
          <w:szCs w:val="24"/>
          <w:u w:val="single"/>
        </w:rPr>
        <w:t xml:space="preserve"> </w:t>
      </w:r>
    </w:p>
    <w:p w:rsidR="00D34DDF" w:rsidRPr="00DB1CD0" w:rsidRDefault="00D34DDF" w:rsidP="002D5A54">
      <w:pPr>
        <w:autoSpaceDE w:val="0"/>
        <w:autoSpaceDN w:val="0"/>
        <w:adjustRightInd w:val="0"/>
        <w:spacing w:after="0" w:line="240" w:lineRule="auto"/>
        <w:jc w:val="both"/>
        <w:outlineLvl w:val="0"/>
        <w:rPr>
          <w:rFonts w:ascii="Arial" w:hAnsi="Arial" w:cs="Arial"/>
          <w:sz w:val="24"/>
          <w:szCs w:val="24"/>
        </w:rPr>
      </w:pPr>
    </w:p>
    <w:p w:rsidR="002D5A54" w:rsidRPr="00DB1CD0" w:rsidRDefault="002D5A54"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the </w:t>
      </w:r>
      <w:r w:rsidR="009412BF">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relies on an exemption to refuse a request for information the applicant will be notified of the appropriat</w:t>
      </w:r>
      <w:r w:rsidR="00D34DDF">
        <w:rPr>
          <w:rFonts w:ascii="Arial" w:hAnsi="Arial" w:cs="Arial"/>
          <w:sz w:val="24"/>
          <w:szCs w:val="24"/>
        </w:rPr>
        <w:t>e exemption and why it applies.</w:t>
      </w:r>
      <w:r w:rsidRPr="00DB1CD0">
        <w:rPr>
          <w:rFonts w:ascii="Arial" w:hAnsi="Arial" w:cs="Arial"/>
          <w:sz w:val="24"/>
          <w:szCs w:val="24"/>
        </w:rPr>
        <w:t xml:space="preserve"> If the reasoning behind the exemption, or the exemption itself, would result in the disclosure of information which would itself be exempt, then the </w:t>
      </w:r>
      <w:r w:rsidR="009412BF">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may not provide that reason. </w:t>
      </w:r>
    </w:p>
    <w:p w:rsidR="00AA7039" w:rsidRPr="00DB1CD0" w:rsidRDefault="00AA7039" w:rsidP="002D5A54">
      <w:pPr>
        <w:autoSpaceDE w:val="0"/>
        <w:autoSpaceDN w:val="0"/>
        <w:adjustRightInd w:val="0"/>
        <w:spacing w:after="0" w:line="240" w:lineRule="auto"/>
        <w:jc w:val="both"/>
        <w:rPr>
          <w:rFonts w:ascii="Arial" w:hAnsi="Arial" w:cs="Arial"/>
          <w:sz w:val="24"/>
          <w:szCs w:val="24"/>
        </w:rPr>
      </w:pPr>
    </w:p>
    <w:p w:rsidR="002D5A54" w:rsidRDefault="002D5A54" w:rsidP="00AA7039">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the </w:t>
      </w:r>
      <w:r w:rsidR="009412BF">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decides that the public interest in </w:t>
      </w:r>
      <w:r w:rsidR="00546DCF">
        <w:rPr>
          <w:rFonts w:ascii="Arial" w:hAnsi="Arial" w:cs="Arial"/>
          <w:sz w:val="24"/>
          <w:szCs w:val="24"/>
        </w:rPr>
        <w:t xml:space="preserve">disclosing the information is </w:t>
      </w:r>
      <w:r w:rsidRPr="00DB1CD0">
        <w:rPr>
          <w:rFonts w:ascii="Arial" w:hAnsi="Arial" w:cs="Arial"/>
          <w:sz w:val="24"/>
          <w:szCs w:val="24"/>
        </w:rPr>
        <w:t>outweigh</w:t>
      </w:r>
      <w:r w:rsidR="00546DCF">
        <w:rPr>
          <w:rFonts w:ascii="Arial" w:hAnsi="Arial" w:cs="Arial"/>
          <w:sz w:val="24"/>
          <w:szCs w:val="24"/>
        </w:rPr>
        <w:t xml:space="preserve">ed by </w:t>
      </w:r>
      <w:r w:rsidRPr="00DB1CD0">
        <w:rPr>
          <w:rFonts w:ascii="Arial" w:hAnsi="Arial" w:cs="Arial"/>
          <w:sz w:val="24"/>
          <w:szCs w:val="24"/>
        </w:rPr>
        <w:t>th</w:t>
      </w:r>
      <w:r w:rsidR="00546DCF">
        <w:rPr>
          <w:rFonts w:ascii="Arial" w:hAnsi="Arial" w:cs="Arial"/>
          <w:sz w:val="24"/>
          <w:szCs w:val="24"/>
        </w:rPr>
        <w:t>e public interests in withholding it,</w:t>
      </w:r>
      <w:r w:rsidRPr="00DB1CD0">
        <w:rPr>
          <w:rFonts w:ascii="Arial" w:hAnsi="Arial" w:cs="Arial"/>
          <w:sz w:val="24"/>
          <w:szCs w:val="24"/>
        </w:rPr>
        <w:t xml:space="preserve"> then this will be stated in the refusal letter together with the public interest factors which have been considered and which form a material part of the decision.</w:t>
      </w:r>
      <w:r w:rsidR="00AA7039" w:rsidRPr="00DB1CD0">
        <w:rPr>
          <w:rFonts w:ascii="Arial" w:hAnsi="Arial" w:cs="Arial"/>
          <w:sz w:val="24"/>
          <w:szCs w:val="24"/>
        </w:rPr>
        <w:t xml:space="preserve"> </w:t>
      </w:r>
      <w:r w:rsidRPr="00DB1CD0">
        <w:rPr>
          <w:rFonts w:ascii="Arial" w:hAnsi="Arial" w:cs="Arial"/>
          <w:sz w:val="24"/>
          <w:szCs w:val="24"/>
        </w:rPr>
        <w:t xml:space="preserve">If a document contains exempt information, the </w:t>
      </w:r>
      <w:r w:rsidR="009412BF">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will not refuse access to the whole document unless it is absolutely necessary to do so in order to ensure that exempt information is not disclosed. Where part of a document is exempt, normally only that part of the document containing the exempt </w:t>
      </w:r>
      <w:r w:rsidR="00D34DDF" w:rsidRPr="00DB1CD0">
        <w:rPr>
          <w:rFonts w:ascii="Arial" w:hAnsi="Arial" w:cs="Arial"/>
          <w:sz w:val="24"/>
          <w:szCs w:val="24"/>
        </w:rPr>
        <w:t>information</w:t>
      </w:r>
      <w:r w:rsidRPr="00DB1CD0">
        <w:rPr>
          <w:rFonts w:ascii="Arial" w:hAnsi="Arial" w:cs="Arial"/>
          <w:sz w:val="24"/>
          <w:szCs w:val="24"/>
        </w:rPr>
        <w:t xml:space="preserve"> will be withheld. </w:t>
      </w:r>
    </w:p>
    <w:p w:rsidR="009412BF" w:rsidRPr="0022369F" w:rsidRDefault="009412BF" w:rsidP="002D5A54">
      <w:pPr>
        <w:autoSpaceDE w:val="0"/>
        <w:autoSpaceDN w:val="0"/>
        <w:adjustRightInd w:val="0"/>
        <w:spacing w:after="0" w:line="240" w:lineRule="auto"/>
        <w:jc w:val="both"/>
        <w:outlineLvl w:val="0"/>
        <w:rPr>
          <w:rFonts w:ascii="Arial" w:hAnsi="Arial" w:cs="Arial"/>
          <w:b/>
          <w:sz w:val="24"/>
          <w:szCs w:val="24"/>
          <w:u w:val="single"/>
        </w:rPr>
      </w:pPr>
      <w:bookmarkStart w:id="9" w:name="_Toc84939702"/>
      <w:r w:rsidRPr="0022369F">
        <w:rPr>
          <w:rFonts w:ascii="Arial" w:hAnsi="Arial" w:cs="Arial"/>
          <w:b/>
          <w:sz w:val="24"/>
          <w:szCs w:val="24"/>
        </w:rPr>
        <w:t>10</w:t>
      </w:r>
      <w:r w:rsidR="002D5A54" w:rsidRPr="0022369F">
        <w:rPr>
          <w:rFonts w:ascii="Arial" w:hAnsi="Arial" w:cs="Arial"/>
          <w:b/>
          <w:sz w:val="24"/>
          <w:szCs w:val="24"/>
        </w:rPr>
        <w:t xml:space="preserve">. </w:t>
      </w:r>
      <w:r w:rsidR="002D5A54" w:rsidRPr="0022369F">
        <w:rPr>
          <w:rFonts w:ascii="Arial" w:hAnsi="Arial" w:cs="Arial"/>
          <w:b/>
          <w:sz w:val="24"/>
          <w:szCs w:val="24"/>
          <w:u w:val="single"/>
        </w:rPr>
        <w:t>C</w:t>
      </w:r>
      <w:r w:rsidRPr="0022369F">
        <w:rPr>
          <w:rFonts w:ascii="Arial" w:hAnsi="Arial" w:cs="Arial"/>
          <w:b/>
          <w:sz w:val="24"/>
          <w:szCs w:val="24"/>
          <w:u w:val="single"/>
        </w:rPr>
        <w:t>omplaints</w:t>
      </w:r>
      <w:bookmarkEnd w:id="9"/>
      <w:r w:rsidRPr="0022369F">
        <w:rPr>
          <w:rFonts w:ascii="Arial" w:hAnsi="Arial" w:cs="Arial"/>
          <w:b/>
          <w:sz w:val="24"/>
          <w:szCs w:val="24"/>
          <w:u w:val="single"/>
        </w:rPr>
        <w:t xml:space="preserve"> </w:t>
      </w:r>
    </w:p>
    <w:p w:rsidR="003E7529" w:rsidRDefault="002D5A54" w:rsidP="003E7529">
      <w:pPr>
        <w:autoSpaceDE w:val="0"/>
        <w:autoSpaceDN w:val="0"/>
        <w:adjustRightInd w:val="0"/>
        <w:spacing w:after="0" w:line="240" w:lineRule="auto"/>
        <w:jc w:val="both"/>
        <w:outlineLvl w:val="0"/>
        <w:rPr>
          <w:rFonts w:ascii="Arial" w:hAnsi="Arial" w:cs="Arial"/>
          <w:sz w:val="24"/>
          <w:szCs w:val="24"/>
        </w:rPr>
      </w:pPr>
      <w:r w:rsidRPr="00DB1CD0">
        <w:rPr>
          <w:rFonts w:ascii="Arial" w:hAnsi="Arial" w:cs="Arial"/>
          <w:sz w:val="24"/>
          <w:szCs w:val="24"/>
          <w:u w:val="single"/>
        </w:rPr>
        <w:t xml:space="preserve"> </w:t>
      </w:r>
    </w:p>
    <w:p w:rsidR="002D5A54" w:rsidRDefault="002D5A54" w:rsidP="003E7529">
      <w:pPr>
        <w:autoSpaceDE w:val="0"/>
        <w:autoSpaceDN w:val="0"/>
        <w:adjustRightInd w:val="0"/>
        <w:spacing w:after="0" w:line="240" w:lineRule="auto"/>
        <w:jc w:val="both"/>
        <w:outlineLvl w:val="0"/>
        <w:rPr>
          <w:rFonts w:ascii="Arial" w:hAnsi="Arial" w:cs="Arial"/>
          <w:sz w:val="24"/>
          <w:szCs w:val="24"/>
        </w:rPr>
      </w:pPr>
      <w:r w:rsidRPr="00DB1CD0">
        <w:rPr>
          <w:rFonts w:ascii="Arial" w:hAnsi="Arial" w:cs="Arial"/>
          <w:sz w:val="24"/>
          <w:szCs w:val="24"/>
        </w:rPr>
        <w:t xml:space="preserve">Any person who is unhappy with the way in which the </w:t>
      </w:r>
      <w:r w:rsidR="009412BF">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 has handled their request for inf</w:t>
      </w:r>
      <w:r w:rsidR="009412BF">
        <w:rPr>
          <w:rFonts w:ascii="Arial" w:hAnsi="Arial" w:cs="Arial"/>
          <w:sz w:val="24"/>
          <w:szCs w:val="24"/>
        </w:rPr>
        <w:t>o</w:t>
      </w:r>
      <w:r w:rsidR="003E7529">
        <w:rPr>
          <w:rFonts w:ascii="Arial" w:hAnsi="Arial" w:cs="Arial"/>
          <w:sz w:val="24"/>
          <w:szCs w:val="24"/>
        </w:rPr>
        <w:t xml:space="preserve">rmation may request for an internal review to be carried out by emailing: </w:t>
      </w:r>
      <w:r w:rsidR="003E7529" w:rsidRPr="003E7529">
        <w:rPr>
          <w:rFonts w:ascii="Arial" w:hAnsi="Arial" w:cs="Arial"/>
          <w:color w:val="FF0000"/>
          <w:sz w:val="24"/>
          <w:szCs w:val="24"/>
        </w:rPr>
        <w:t>(insert email address</w:t>
      </w:r>
      <w:r w:rsidR="003E7529">
        <w:rPr>
          <w:rFonts w:ascii="Arial" w:hAnsi="Arial" w:cs="Arial"/>
          <w:sz w:val="24"/>
          <w:szCs w:val="24"/>
        </w:rPr>
        <w:t>).</w:t>
      </w:r>
      <w:r w:rsidRPr="00DB1CD0">
        <w:rPr>
          <w:rFonts w:ascii="Arial" w:hAnsi="Arial" w:cs="Arial"/>
          <w:sz w:val="24"/>
          <w:szCs w:val="24"/>
        </w:rPr>
        <w:t xml:space="preserve"> The Information Commissioner is unlikely to investigate any complaint about the </w:t>
      </w:r>
      <w:r w:rsidR="000333FB">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’s handling of an information request unless the </w:t>
      </w:r>
      <w:r w:rsidR="00D34DDF">
        <w:rPr>
          <w:rFonts w:ascii="Arial" w:hAnsi="Arial" w:cs="Arial"/>
          <w:sz w:val="24"/>
          <w:szCs w:val="24"/>
        </w:rPr>
        <w:t xml:space="preserve">internal review </w:t>
      </w:r>
      <w:r w:rsidRPr="00DB1CD0">
        <w:rPr>
          <w:rFonts w:ascii="Arial" w:hAnsi="Arial" w:cs="Arial"/>
          <w:sz w:val="24"/>
          <w:szCs w:val="24"/>
        </w:rPr>
        <w:t xml:space="preserve">procedure has been exhausted. </w:t>
      </w:r>
    </w:p>
    <w:p w:rsidR="00D34DDF" w:rsidRPr="00DB1CD0" w:rsidRDefault="00D34DDF" w:rsidP="002D5A54">
      <w:pPr>
        <w:autoSpaceDE w:val="0"/>
        <w:autoSpaceDN w:val="0"/>
        <w:adjustRightInd w:val="0"/>
        <w:spacing w:after="0" w:line="240" w:lineRule="auto"/>
        <w:jc w:val="both"/>
        <w:rPr>
          <w:rFonts w:ascii="Arial" w:hAnsi="Arial" w:cs="Arial"/>
          <w:sz w:val="24"/>
          <w:szCs w:val="24"/>
        </w:rPr>
      </w:pPr>
    </w:p>
    <w:p w:rsidR="002D5A54" w:rsidRDefault="002D5A54"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A complaint may be made about the </w:t>
      </w:r>
      <w:r w:rsidR="000333FB">
        <w:rPr>
          <w:rFonts w:ascii="Arial" w:hAnsi="Arial" w:cs="Arial"/>
          <w:sz w:val="24"/>
          <w:szCs w:val="24"/>
        </w:rPr>
        <w:t>c</w:t>
      </w:r>
      <w:r w:rsidR="009F47C1">
        <w:rPr>
          <w:rFonts w:ascii="Arial" w:hAnsi="Arial" w:cs="Arial"/>
          <w:sz w:val="24"/>
          <w:szCs w:val="24"/>
        </w:rPr>
        <w:t>ompany</w:t>
      </w:r>
      <w:r w:rsidRPr="00DB1CD0">
        <w:rPr>
          <w:rFonts w:ascii="Arial" w:hAnsi="Arial" w:cs="Arial"/>
          <w:sz w:val="24"/>
          <w:szCs w:val="24"/>
        </w:rPr>
        <w:t xml:space="preserve">’s failure to release information in accordance with its Publication Scheme, about requests that have not been properly handled, or where there is dissatisfaction with the outcome of a request. </w:t>
      </w:r>
    </w:p>
    <w:p w:rsidR="00D34DDF" w:rsidRPr="00DB1CD0" w:rsidRDefault="00D34DDF" w:rsidP="002D5A54">
      <w:pPr>
        <w:autoSpaceDE w:val="0"/>
        <w:autoSpaceDN w:val="0"/>
        <w:adjustRightInd w:val="0"/>
        <w:spacing w:after="0" w:line="240" w:lineRule="auto"/>
        <w:jc w:val="both"/>
        <w:rPr>
          <w:rFonts w:ascii="Arial" w:hAnsi="Arial" w:cs="Arial"/>
          <w:sz w:val="24"/>
          <w:szCs w:val="24"/>
        </w:rPr>
      </w:pPr>
    </w:p>
    <w:p w:rsidR="002D5A54" w:rsidRPr="00DB1CD0" w:rsidRDefault="002D5A54"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following a complaint, the decision is made to release information, this will be done as soon as is practicable and notification of intended disclosure, if it is not accompanied by the information requested, will be made at the earliest opportunity. </w:t>
      </w:r>
    </w:p>
    <w:p w:rsidR="00AA7039" w:rsidRPr="00DB1CD0" w:rsidRDefault="00AA7039" w:rsidP="002D5A54">
      <w:pPr>
        <w:autoSpaceDE w:val="0"/>
        <w:autoSpaceDN w:val="0"/>
        <w:adjustRightInd w:val="0"/>
        <w:spacing w:after="0" w:line="240" w:lineRule="auto"/>
        <w:jc w:val="both"/>
        <w:rPr>
          <w:rFonts w:ascii="Arial" w:hAnsi="Arial" w:cs="Arial"/>
          <w:sz w:val="24"/>
          <w:szCs w:val="24"/>
        </w:rPr>
      </w:pPr>
    </w:p>
    <w:p w:rsidR="002D5A54" w:rsidRPr="00DB1CD0" w:rsidRDefault="002D5A54" w:rsidP="002D5A54">
      <w:pPr>
        <w:autoSpaceDE w:val="0"/>
        <w:autoSpaceDN w:val="0"/>
        <w:adjustRightInd w:val="0"/>
        <w:spacing w:after="0" w:line="240" w:lineRule="auto"/>
        <w:jc w:val="both"/>
        <w:rPr>
          <w:rFonts w:ascii="Arial" w:hAnsi="Arial" w:cs="Arial"/>
          <w:sz w:val="24"/>
          <w:szCs w:val="24"/>
        </w:rPr>
      </w:pPr>
      <w:r w:rsidRPr="00DB1CD0">
        <w:rPr>
          <w:rFonts w:ascii="Arial" w:hAnsi="Arial" w:cs="Arial"/>
          <w:sz w:val="24"/>
          <w:szCs w:val="24"/>
        </w:rPr>
        <w:t xml:space="preserve">If the decision to refuse disclosure is upheld or the internal complaints procedure is exhausted and the applicant is still dissatisfied, they will be made aware of their right to apply for a review to the </w:t>
      </w:r>
      <w:r w:rsidR="000333FB">
        <w:rPr>
          <w:rFonts w:ascii="Arial" w:hAnsi="Arial" w:cs="Arial"/>
          <w:sz w:val="24"/>
          <w:szCs w:val="24"/>
        </w:rPr>
        <w:t xml:space="preserve">Scottish </w:t>
      </w:r>
      <w:r w:rsidRPr="00DB1CD0">
        <w:rPr>
          <w:rFonts w:ascii="Arial" w:hAnsi="Arial" w:cs="Arial"/>
          <w:sz w:val="24"/>
          <w:szCs w:val="24"/>
        </w:rPr>
        <w:t xml:space="preserve">Information Commissioner at:- </w:t>
      </w:r>
    </w:p>
    <w:p w:rsidR="002D5A54" w:rsidRPr="00DB1CD0" w:rsidRDefault="002D5A54" w:rsidP="002D5A54">
      <w:pPr>
        <w:autoSpaceDE w:val="0"/>
        <w:autoSpaceDN w:val="0"/>
        <w:adjustRightInd w:val="0"/>
        <w:spacing w:after="0" w:line="240" w:lineRule="auto"/>
        <w:ind w:left="2160"/>
        <w:jc w:val="both"/>
        <w:rPr>
          <w:rFonts w:ascii="Arial" w:hAnsi="Arial" w:cs="Arial"/>
          <w:sz w:val="24"/>
          <w:szCs w:val="24"/>
        </w:rPr>
      </w:pPr>
      <w:r w:rsidRPr="00DB1CD0">
        <w:rPr>
          <w:rFonts w:ascii="Arial" w:hAnsi="Arial" w:cs="Arial"/>
          <w:sz w:val="24"/>
          <w:szCs w:val="24"/>
        </w:rPr>
        <w:t xml:space="preserve">The Information Commissioner </w:t>
      </w:r>
    </w:p>
    <w:p w:rsidR="002D5A54" w:rsidRPr="00DB1CD0" w:rsidRDefault="000333FB" w:rsidP="002D5A54">
      <w:pPr>
        <w:autoSpaceDE w:val="0"/>
        <w:autoSpaceDN w:val="0"/>
        <w:adjustRightInd w:val="0"/>
        <w:spacing w:after="0" w:line="240" w:lineRule="auto"/>
        <w:ind w:left="2160"/>
        <w:jc w:val="both"/>
        <w:rPr>
          <w:rFonts w:ascii="Arial" w:hAnsi="Arial" w:cs="Arial"/>
          <w:sz w:val="24"/>
          <w:szCs w:val="24"/>
        </w:rPr>
      </w:pPr>
      <w:proofErr w:type="spellStart"/>
      <w:r>
        <w:rPr>
          <w:rFonts w:ascii="Arial" w:hAnsi="Arial" w:cs="Arial"/>
          <w:sz w:val="24"/>
          <w:szCs w:val="24"/>
        </w:rPr>
        <w:lastRenderedPageBreak/>
        <w:t>Kinburn</w:t>
      </w:r>
      <w:proofErr w:type="spellEnd"/>
      <w:r>
        <w:rPr>
          <w:rFonts w:ascii="Arial" w:hAnsi="Arial" w:cs="Arial"/>
          <w:sz w:val="24"/>
          <w:szCs w:val="24"/>
        </w:rPr>
        <w:t xml:space="preserve"> Castle </w:t>
      </w:r>
    </w:p>
    <w:p w:rsidR="002D5A54" w:rsidRPr="00DB1CD0" w:rsidRDefault="000333FB" w:rsidP="000333FB">
      <w:pPr>
        <w:autoSpaceDE w:val="0"/>
        <w:autoSpaceDN w:val="0"/>
        <w:adjustRightInd w:val="0"/>
        <w:spacing w:after="0" w:line="240" w:lineRule="auto"/>
        <w:ind w:left="2160"/>
        <w:jc w:val="both"/>
        <w:rPr>
          <w:rFonts w:ascii="Arial" w:hAnsi="Arial" w:cs="Arial"/>
          <w:sz w:val="24"/>
          <w:szCs w:val="24"/>
        </w:rPr>
      </w:pPr>
      <w:proofErr w:type="spellStart"/>
      <w:r>
        <w:rPr>
          <w:rFonts w:ascii="Arial" w:hAnsi="Arial" w:cs="Arial"/>
          <w:sz w:val="24"/>
          <w:szCs w:val="24"/>
        </w:rPr>
        <w:t>Doubledykes</w:t>
      </w:r>
      <w:proofErr w:type="spellEnd"/>
      <w:r>
        <w:rPr>
          <w:rFonts w:ascii="Arial" w:hAnsi="Arial" w:cs="Arial"/>
          <w:sz w:val="24"/>
          <w:szCs w:val="24"/>
        </w:rPr>
        <w:t xml:space="preserve"> Road</w:t>
      </w:r>
      <w:r w:rsidR="002D5A54" w:rsidRPr="00DB1CD0">
        <w:rPr>
          <w:rFonts w:ascii="Arial" w:hAnsi="Arial" w:cs="Arial"/>
          <w:sz w:val="24"/>
          <w:szCs w:val="24"/>
        </w:rPr>
        <w:t xml:space="preserve"> </w:t>
      </w:r>
    </w:p>
    <w:p w:rsidR="002D5A54" w:rsidRDefault="000333FB" w:rsidP="002D5A54">
      <w:pPr>
        <w:autoSpaceDE w:val="0"/>
        <w:autoSpaceDN w:val="0"/>
        <w:adjustRightInd w:val="0"/>
        <w:spacing w:after="0" w:line="240" w:lineRule="auto"/>
        <w:ind w:left="2160"/>
        <w:jc w:val="both"/>
        <w:rPr>
          <w:rFonts w:ascii="Arial" w:hAnsi="Arial" w:cs="Arial"/>
          <w:sz w:val="24"/>
          <w:szCs w:val="24"/>
        </w:rPr>
      </w:pPr>
      <w:r>
        <w:rPr>
          <w:rFonts w:ascii="Arial" w:hAnsi="Arial" w:cs="Arial"/>
          <w:sz w:val="24"/>
          <w:szCs w:val="24"/>
        </w:rPr>
        <w:t>St Andrews</w:t>
      </w:r>
    </w:p>
    <w:p w:rsidR="000333FB" w:rsidRDefault="000333FB" w:rsidP="002D5A54">
      <w:pPr>
        <w:autoSpaceDE w:val="0"/>
        <w:autoSpaceDN w:val="0"/>
        <w:adjustRightInd w:val="0"/>
        <w:spacing w:after="0" w:line="240" w:lineRule="auto"/>
        <w:ind w:left="2160"/>
        <w:jc w:val="both"/>
        <w:rPr>
          <w:rFonts w:ascii="Arial" w:hAnsi="Arial" w:cs="Arial"/>
          <w:sz w:val="24"/>
          <w:szCs w:val="24"/>
        </w:rPr>
      </w:pPr>
      <w:r>
        <w:rPr>
          <w:rFonts w:ascii="Arial" w:hAnsi="Arial" w:cs="Arial"/>
          <w:sz w:val="24"/>
          <w:szCs w:val="24"/>
        </w:rPr>
        <w:t xml:space="preserve">Fife </w:t>
      </w:r>
    </w:p>
    <w:p w:rsidR="000333FB" w:rsidRDefault="000333FB" w:rsidP="002D5A54">
      <w:pPr>
        <w:autoSpaceDE w:val="0"/>
        <w:autoSpaceDN w:val="0"/>
        <w:adjustRightInd w:val="0"/>
        <w:spacing w:after="0" w:line="240" w:lineRule="auto"/>
        <w:ind w:left="2160"/>
        <w:jc w:val="both"/>
        <w:rPr>
          <w:rFonts w:ascii="Arial" w:hAnsi="Arial" w:cs="Arial"/>
          <w:sz w:val="24"/>
          <w:szCs w:val="24"/>
        </w:rPr>
      </w:pPr>
      <w:r>
        <w:rPr>
          <w:rFonts w:ascii="Arial" w:hAnsi="Arial" w:cs="Arial"/>
          <w:sz w:val="24"/>
          <w:szCs w:val="24"/>
        </w:rPr>
        <w:t>KY16 9DS</w:t>
      </w:r>
    </w:p>
    <w:p w:rsidR="000333FB" w:rsidRDefault="000333FB" w:rsidP="002D5A54">
      <w:pPr>
        <w:autoSpaceDE w:val="0"/>
        <w:autoSpaceDN w:val="0"/>
        <w:adjustRightInd w:val="0"/>
        <w:spacing w:after="0" w:line="240" w:lineRule="auto"/>
        <w:ind w:left="2160"/>
        <w:jc w:val="both"/>
        <w:rPr>
          <w:rFonts w:ascii="Arial" w:hAnsi="Arial" w:cs="Arial"/>
          <w:sz w:val="24"/>
          <w:szCs w:val="24"/>
        </w:rPr>
      </w:pPr>
    </w:p>
    <w:p w:rsidR="00EE32E1" w:rsidRDefault="000333FB" w:rsidP="000333FB">
      <w:pPr>
        <w:autoSpaceDE w:val="0"/>
        <w:autoSpaceDN w:val="0"/>
        <w:adjustRightInd w:val="0"/>
        <w:spacing w:after="0" w:line="240" w:lineRule="auto"/>
        <w:ind w:left="2160"/>
        <w:jc w:val="both"/>
        <w:rPr>
          <w:rFonts w:ascii="Arial" w:hAnsi="Arial" w:cs="Arial"/>
          <w:sz w:val="24"/>
          <w:szCs w:val="24"/>
        </w:rPr>
      </w:pPr>
      <w:r>
        <w:rPr>
          <w:rFonts w:ascii="Arial" w:hAnsi="Arial" w:cs="Arial"/>
          <w:sz w:val="24"/>
          <w:szCs w:val="24"/>
        </w:rPr>
        <w:t xml:space="preserve">Email: </w:t>
      </w:r>
      <w:r>
        <w:rPr>
          <w:rFonts w:ascii="Arial" w:hAnsi="Arial" w:cs="Arial"/>
          <w:color w:val="000000"/>
          <w:sz w:val="21"/>
          <w:szCs w:val="21"/>
          <w:lang w:val="en"/>
        </w:rPr>
        <w:t xml:space="preserve"> </w:t>
      </w:r>
      <w:hyperlink r:id="rId8" w:history="1">
        <w:r>
          <w:rPr>
            <w:rFonts w:ascii="Arial" w:hAnsi="Arial" w:cs="Arial"/>
            <w:color w:val="016C72"/>
            <w:sz w:val="21"/>
            <w:szCs w:val="21"/>
            <w:u w:val="single"/>
            <w:lang w:val="en"/>
          </w:rPr>
          <w:t>enquiries@itspublicknowledge.info</w:t>
        </w:r>
      </w:hyperlink>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3E7529" w:rsidRDefault="003E7529"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p>
    <w:p w:rsidR="00B90C8A" w:rsidRDefault="00B90C8A" w:rsidP="00EE32E1">
      <w:pPr>
        <w:autoSpaceDE w:val="0"/>
        <w:autoSpaceDN w:val="0"/>
        <w:adjustRightInd w:val="0"/>
        <w:spacing w:after="0" w:line="240" w:lineRule="auto"/>
        <w:jc w:val="both"/>
        <w:rPr>
          <w:rFonts w:ascii="Arial" w:hAnsi="Arial" w:cs="Arial"/>
          <w:sz w:val="24"/>
          <w:szCs w:val="24"/>
        </w:rPr>
      </w:pPr>
      <w:bookmarkStart w:id="10" w:name="_GoBack"/>
      <w:bookmarkEnd w:id="10"/>
    </w:p>
    <w:sectPr w:rsidR="00B90C8A" w:rsidSect="004670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A1" w:rsidRDefault="000B0BA1" w:rsidP="009F1343">
      <w:pPr>
        <w:spacing w:after="0" w:line="240" w:lineRule="auto"/>
      </w:pPr>
      <w:r>
        <w:separator/>
      </w:r>
    </w:p>
  </w:endnote>
  <w:endnote w:type="continuationSeparator" w:id="0">
    <w:p w:rsidR="000B0BA1" w:rsidRDefault="000B0BA1" w:rsidP="009F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NFGEF+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61634"/>
      <w:docPartObj>
        <w:docPartGallery w:val="Page Numbers (Bottom of Page)"/>
        <w:docPartUnique/>
      </w:docPartObj>
    </w:sdtPr>
    <w:sdtEndPr>
      <w:rPr>
        <w:noProof/>
      </w:rPr>
    </w:sdtEndPr>
    <w:sdtContent>
      <w:p w:rsidR="000E4BAE" w:rsidRDefault="000E4BAE">
        <w:pPr>
          <w:pStyle w:val="Footer"/>
          <w:jc w:val="right"/>
        </w:pPr>
        <w:r>
          <w:fldChar w:fldCharType="begin"/>
        </w:r>
        <w:r>
          <w:instrText xml:space="preserve"> PAGE   \* MERGEFORMAT </w:instrText>
        </w:r>
        <w:r>
          <w:fldChar w:fldCharType="separate"/>
        </w:r>
        <w:r w:rsidR="003E7529">
          <w:rPr>
            <w:noProof/>
          </w:rPr>
          <w:t>2</w:t>
        </w:r>
        <w:r>
          <w:rPr>
            <w:noProof/>
          </w:rPr>
          <w:fldChar w:fldCharType="end"/>
        </w:r>
      </w:p>
    </w:sdtContent>
  </w:sdt>
  <w:p w:rsidR="000E4BAE" w:rsidRDefault="000E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A1" w:rsidRDefault="000B0BA1" w:rsidP="009F1343">
      <w:pPr>
        <w:spacing w:after="0" w:line="240" w:lineRule="auto"/>
      </w:pPr>
      <w:r>
        <w:separator/>
      </w:r>
    </w:p>
  </w:footnote>
  <w:footnote w:type="continuationSeparator" w:id="0">
    <w:p w:rsidR="000B0BA1" w:rsidRDefault="000B0BA1" w:rsidP="009F1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C76BA"/>
    <w:multiLevelType w:val="hybridMultilevel"/>
    <w:tmpl w:val="86F579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5617A"/>
    <w:multiLevelType w:val="multilevel"/>
    <w:tmpl w:val="BA9A1C76"/>
    <w:lvl w:ilvl="0">
      <w:start w:val="1"/>
      <w:numFmt w:val="decimal"/>
      <w:lvlText w:val="%1.0"/>
      <w:lvlJc w:val="left"/>
      <w:pPr>
        <w:ind w:left="405" w:hanging="405"/>
      </w:pPr>
      <w:rPr>
        <w:rFonts w:hint="default"/>
        <w:u w:val="none"/>
      </w:rPr>
    </w:lvl>
    <w:lvl w:ilvl="1">
      <w:start w:val="1"/>
      <w:numFmt w:val="decimal"/>
      <w:lvlText w:val="%1.%2"/>
      <w:lvlJc w:val="left"/>
      <w:pPr>
        <w:ind w:left="1125" w:hanging="405"/>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10040E05"/>
    <w:multiLevelType w:val="hybridMultilevel"/>
    <w:tmpl w:val="8626DC1C"/>
    <w:lvl w:ilvl="0" w:tplc="08090001">
      <w:start w:val="1"/>
      <w:numFmt w:val="bullet"/>
      <w:lvlText w:val=""/>
      <w:lvlJc w:val="left"/>
      <w:pPr>
        <w:ind w:left="720" w:hanging="360"/>
      </w:pPr>
      <w:rPr>
        <w:rFonts w:ascii="Symbol" w:hAnsi="Symbol" w:hint="default"/>
      </w:rPr>
    </w:lvl>
    <w:lvl w:ilvl="1" w:tplc="A09E64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F7A5B"/>
    <w:multiLevelType w:val="multilevel"/>
    <w:tmpl w:val="75B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16424"/>
    <w:multiLevelType w:val="hybridMultilevel"/>
    <w:tmpl w:val="ED32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D1AA9E"/>
    <w:multiLevelType w:val="hybridMultilevel"/>
    <w:tmpl w:val="BC58F4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E8745C"/>
    <w:multiLevelType w:val="hybridMultilevel"/>
    <w:tmpl w:val="8A9613FE"/>
    <w:lvl w:ilvl="0" w:tplc="D1A66C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5BC582D"/>
    <w:multiLevelType w:val="hybridMultilevel"/>
    <w:tmpl w:val="EB8C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30171"/>
    <w:multiLevelType w:val="hybridMultilevel"/>
    <w:tmpl w:val="20384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C52951"/>
    <w:multiLevelType w:val="hybridMultilevel"/>
    <w:tmpl w:val="7AD6F5FE"/>
    <w:lvl w:ilvl="0" w:tplc="D1A66C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2"/>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54"/>
    <w:rsid w:val="00013208"/>
    <w:rsid w:val="00023581"/>
    <w:rsid w:val="000333FB"/>
    <w:rsid w:val="00052C55"/>
    <w:rsid w:val="000575B8"/>
    <w:rsid w:val="00067497"/>
    <w:rsid w:val="000733D5"/>
    <w:rsid w:val="000A4956"/>
    <w:rsid w:val="000B0BA1"/>
    <w:rsid w:val="000E2627"/>
    <w:rsid w:val="000E4BAE"/>
    <w:rsid w:val="000F43D4"/>
    <w:rsid w:val="00110CFC"/>
    <w:rsid w:val="00127676"/>
    <w:rsid w:val="001401D4"/>
    <w:rsid w:val="00140BF5"/>
    <w:rsid w:val="00144326"/>
    <w:rsid w:val="00166B11"/>
    <w:rsid w:val="00174A1D"/>
    <w:rsid w:val="001971BE"/>
    <w:rsid w:val="0022006F"/>
    <w:rsid w:val="0022369F"/>
    <w:rsid w:val="00244282"/>
    <w:rsid w:val="00247017"/>
    <w:rsid w:val="002527B9"/>
    <w:rsid w:val="00274B25"/>
    <w:rsid w:val="0029311D"/>
    <w:rsid w:val="00297C29"/>
    <w:rsid w:val="002C771F"/>
    <w:rsid w:val="002D5A54"/>
    <w:rsid w:val="002E628A"/>
    <w:rsid w:val="00307605"/>
    <w:rsid w:val="00321231"/>
    <w:rsid w:val="003254D9"/>
    <w:rsid w:val="00342EB9"/>
    <w:rsid w:val="00355172"/>
    <w:rsid w:val="00367CA8"/>
    <w:rsid w:val="00386CF7"/>
    <w:rsid w:val="003E7529"/>
    <w:rsid w:val="004068E4"/>
    <w:rsid w:val="0046708F"/>
    <w:rsid w:val="004A26EE"/>
    <w:rsid w:val="004A670A"/>
    <w:rsid w:val="00546DCF"/>
    <w:rsid w:val="005623A4"/>
    <w:rsid w:val="005766C4"/>
    <w:rsid w:val="00595579"/>
    <w:rsid w:val="005B3C44"/>
    <w:rsid w:val="005C4AB4"/>
    <w:rsid w:val="005D523C"/>
    <w:rsid w:val="005D6E73"/>
    <w:rsid w:val="005E0F34"/>
    <w:rsid w:val="005F1B60"/>
    <w:rsid w:val="00636C74"/>
    <w:rsid w:val="006742DB"/>
    <w:rsid w:val="006772E3"/>
    <w:rsid w:val="006A3307"/>
    <w:rsid w:val="006D7410"/>
    <w:rsid w:val="00704505"/>
    <w:rsid w:val="0074537B"/>
    <w:rsid w:val="00754AEC"/>
    <w:rsid w:val="00772487"/>
    <w:rsid w:val="007C2327"/>
    <w:rsid w:val="00802F0F"/>
    <w:rsid w:val="00834A12"/>
    <w:rsid w:val="00841053"/>
    <w:rsid w:val="00886AEA"/>
    <w:rsid w:val="00893435"/>
    <w:rsid w:val="00893550"/>
    <w:rsid w:val="008D5E3F"/>
    <w:rsid w:val="0090010A"/>
    <w:rsid w:val="00923C49"/>
    <w:rsid w:val="009412BF"/>
    <w:rsid w:val="0096065F"/>
    <w:rsid w:val="009625D0"/>
    <w:rsid w:val="00966ECD"/>
    <w:rsid w:val="009A549A"/>
    <w:rsid w:val="009C27FF"/>
    <w:rsid w:val="009F1343"/>
    <w:rsid w:val="009F47C1"/>
    <w:rsid w:val="00A0117C"/>
    <w:rsid w:val="00A166EF"/>
    <w:rsid w:val="00A6578C"/>
    <w:rsid w:val="00A819D5"/>
    <w:rsid w:val="00AA7039"/>
    <w:rsid w:val="00AB057E"/>
    <w:rsid w:val="00AB0EA6"/>
    <w:rsid w:val="00AC4296"/>
    <w:rsid w:val="00AD1C04"/>
    <w:rsid w:val="00AD6D79"/>
    <w:rsid w:val="00AF06C9"/>
    <w:rsid w:val="00B65583"/>
    <w:rsid w:val="00B90C8A"/>
    <w:rsid w:val="00B9444D"/>
    <w:rsid w:val="00BC01B1"/>
    <w:rsid w:val="00BF5AD4"/>
    <w:rsid w:val="00C62BDC"/>
    <w:rsid w:val="00CA7804"/>
    <w:rsid w:val="00CC1906"/>
    <w:rsid w:val="00CC6CB9"/>
    <w:rsid w:val="00CD0ADB"/>
    <w:rsid w:val="00CE29E2"/>
    <w:rsid w:val="00CE2F1A"/>
    <w:rsid w:val="00CF4CA9"/>
    <w:rsid w:val="00D17D8F"/>
    <w:rsid w:val="00D34DDF"/>
    <w:rsid w:val="00D61E88"/>
    <w:rsid w:val="00DB1CD0"/>
    <w:rsid w:val="00E2146C"/>
    <w:rsid w:val="00E90352"/>
    <w:rsid w:val="00EC3BF3"/>
    <w:rsid w:val="00ED086D"/>
    <w:rsid w:val="00ED1A9B"/>
    <w:rsid w:val="00EE32E1"/>
    <w:rsid w:val="00F17E65"/>
    <w:rsid w:val="00F20E4D"/>
    <w:rsid w:val="00F23FB8"/>
    <w:rsid w:val="00F3017F"/>
    <w:rsid w:val="00F432E8"/>
    <w:rsid w:val="00F51EFE"/>
    <w:rsid w:val="00F7534A"/>
    <w:rsid w:val="00FB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BB58"/>
  <w15:docId w15:val="{9B6A2CF9-4C73-4E00-8820-728FCA42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8F"/>
  </w:style>
  <w:style w:type="paragraph" w:styleId="Heading1">
    <w:name w:val="heading 1"/>
    <w:basedOn w:val="Default"/>
    <w:next w:val="Default"/>
    <w:link w:val="Heading1Char"/>
    <w:uiPriority w:val="99"/>
    <w:qFormat/>
    <w:rsid w:val="002D5A54"/>
    <w:pPr>
      <w:outlineLvl w:val="0"/>
    </w:pPr>
    <w:rPr>
      <w:rFonts w:cstheme="minorBidi"/>
      <w:color w:val="auto"/>
    </w:rPr>
  </w:style>
  <w:style w:type="paragraph" w:styleId="Heading2">
    <w:name w:val="heading 2"/>
    <w:basedOn w:val="Normal"/>
    <w:next w:val="Normal"/>
    <w:link w:val="Heading2Char"/>
    <w:uiPriority w:val="9"/>
    <w:semiHidden/>
    <w:unhideWhenUsed/>
    <w:qFormat/>
    <w:rsid w:val="00DB1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2D5A54"/>
    <w:pPr>
      <w:outlineLvl w:val="2"/>
    </w:pPr>
    <w:rPr>
      <w:rFonts w:cstheme="minorBidi"/>
      <w:color w:val="auto"/>
    </w:rPr>
  </w:style>
  <w:style w:type="paragraph" w:styleId="Heading5">
    <w:name w:val="heading 5"/>
    <w:basedOn w:val="Normal"/>
    <w:next w:val="Normal"/>
    <w:link w:val="Heading5Char"/>
    <w:uiPriority w:val="9"/>
    <w:unhideWhenUsed/>
    <w:qFormat/>
    <w:rsid w:val="00DB1CD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1C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5A54"/>
    <w:rPr>
      <w:rFonts w:ascii="BNFGEF+Arial,Bold" w:hAnsi="BNFGEF+Arial,Bold"/>
      <w:sz w:val="24"/>
      <w:szCs w:val="24"/>
    </w:rPr>
  </w:style>
  <w:style w:type="character" w:customStyle="1" w:styleId="Heading3Char">
    <w:name w:val="Heading 3 Char"/>
    <w:basedOn w:val="DefaultParagraphFont"/>
    <w:link w:val="Heading3"/>
    <w:uiPriority w:val="99"/>
    <w:rsid w:val="002D5A54"/>
    <w:rPr>
      <w:rFonts w:ascii="BNFGEF+Arial,Bold" w:hAnsi="BNFGEF+Arial,Bold"/>
      <w:sz w:val="24"/>
      <w:szCs w:val="24"/>
    </w:rPr>
  </w:style>
  <w:style w:type="paragraph" w:customStyle="1" w:styleId="Default">
    <w:name w:val="Default"/>
    <w:rsid w:val="002D5A54"/>
    <w:pPr>
      <w:autoSpaceDE w:val="0"/>
      <w:autoSpaceDN w:val="0"/>
      <w:adjustRightInd w:val="0"/>
      <w:spacing w:after="0" w:line="240" w:lineRule="auto"/>
    </w:pPr>
    <w:rPr>
      <w:rFonts w:ascii="BNFGEF+Arial,Bold" w:hAnsi="BNFGEF+Arial,Bold" w:cs="BNFGEF+Arial,Bold"/>
      <w:color w:val="000000"/>
      <w:sz w:val="24"/>
      <w:szCs w:val="24"/>
    </w:rPr>
  </w:style>
  <w:style w:type="paragraph" w:styleId="BodyTextIndent2">
    <w:name w:val="Body Text Indent 2"/>
    <w:basedOn w:val="Default"/>
    <w:next w:val="Default"/>
    <w:link w:val="BodyTextIndent2Char"/>
    <w:uiPriority w:val="99"/>
    <w:rsid w:val="002D5A54"/>
    <w:rPr>
      <w:rFonts w:cstheme="minorBidi"/>
      <w:color w:val="auto"/>
    </w:rPr>
  </w:style>
  <w:style w:type="character" w:customStyle="1" w:styleId="BodyTextIndent2Char">
    <w:name w:val="Body Text Indent 2 Char"/>
    <w:basedOn w:val="DefaultParagraphFont"/>
    <w:link w:val="BodyTextIndent2"/>
    <w:uiPriority w:val="99"/>
    <w:rsid w:val="002D5A54"/>
    <w:rPr>
      <w:rFonts w:ascii="BNFGEF+Arial,Bold" w:hAnsi="BNFGEF+Arial,Bold"/>
      <w:sz w:val="24"/>
      <w:szCs w:val="24"/>
    </w:rPr>
  </w:style>
  <w:style w:type="paragraph" w:styleId="BodyTextIndent">
    <w:name w:val="Body Text Indent"/>
    <w:basedOn w:val="Default"/>
    <w:next w:val="Default"/>
    <w:link w:val="BodyTextIndentChar"/>
    <w:uiPriority w:val="99"/>
    <w:rsid w:val="002D5A54"/>
    <w:rPr>
      <w:rFonts w:cstheme="minorBidi"/>
      <w:color w:val="auto"/>
    </w:rPr>
  </w:style>
  <w:style w:type="character" w:customStyle="1" w:styleId="BodyTextIndentChar">
    <w:name w:val="Body Text Indent Char"/>
    <w:basedOn w:val="DefaultParagraphFont"/>
    <w:link w:val="BodyTextIndent"/>
    <w:uiPriority w:val="99"/>
    <w:rsid w:val="002D5A54"/>
    <w:rPr>
      <w:rFonts w:ascii="BNFGEF+Arial,Bold" w:hAnsi="BNFGEF+Arial,Bold"/>
      <w:sz w:val="24"/>
      <w:szCs w:val="24"/>
    </w:rPr>
  </w:style>
  <w:style w:type="paragraph" w:styleId="Header">
    <w:name w:val="header"/>
    <w:basedOn w:val="Default"/>
    <w:next w:val="Default"/>
    <w:link w:val="HeaderChar"/>
    <w:uiPriority w:val="99"/>
    <w:rsid w:val="002D5A54"/>
    <w:rPr>
      <w:rFonts w:cstheme="minorBidi"/>
      <w:color w:val="auto"/>
    </w:rPr>
  </w:style>
  <w:style w:type="character" w:customStyle="1" w:styleId="HeaderChar">
    <w:name w:val="Header Char"/>
    <w:basedOn w:val="DefaultParagraphFont"/>
    <w:link w:val="Header"/>
    <w:uiPriority w:val="99"/>
    <w:rsid w:val="002D5A54"/>
    <w:rPr>
      <w:rFonts w:ascii="BNFGEF+Arial,Bold" w:hAnsi="BNFGEF+Arial,Bold"/>
      <w:sz w:val="24"/>
      <w:szCs w:val="24"/>
    </w:rPr>
  </w:style>
  <w:style w:type="paragraph" w:styleId="ListParagraph">
    <w:name w:val="List Paragraph"/>
    <w:basedOn w:val="Normal"/>
    <w:uiPriority w:val="34"/>
    <w:qFormat/>
    <w:rsid w:val="002D5A54"/>
    <w:pPr>
      <w:ind w:left="720"/>
      <w:contextualSpacing/>
    </w:pPr>
  </w:style>
  <w:style w:type="character" w:styleId="Hyperlink">
    <w:name w:val="Hyperlink"/>
    <w:basedOn w:val="DefaultParagraphFont"/>
    <w:uiPriority w:val="99"/>
    <w:unhideWhenUsed/>
    <w:rsid w:val="000575B8"/>
    <w:rPr>
      <w:color w:val="0000FF" w:themeColor="hyperlink"/>
      <w:u w:val="single"/>
    </w:rPr>
  </w:style>
  <w:style w:type="character" w:customStyle="1" w:styleId="Heading2Char">
    <w:name w:val="Heading 2 Char"/>
    <w:basedOn w:val="DefaultParagraphFont"/>
    <w:link w:val="Heading2"/>
    <w:uiPriority w:val="9"/>
    <w:semiHidden/>
    <w:rsid w:val="00DB1CD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DB1C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B1CD0"/>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DB1CD0"/>
    <w:pPr>
      <w:spacing w:after="120"/>
    </w:pPr>
    <w:rPr>
      <w:sz w:val="16"/>
      <w:szCs w:val="16"/>
    </w:rPr>
  </w:style>
  <w:style w:type="character" w:customStyle="1" w:styleId="BodyText3Char">
    <w:name w:val="Body Text 3 Char"/>
    <w:basedOn w:val="DefaultParagraphFont"/>
    <w:link w:val="BodyText3"/>
    <w:uiPriority w:val="99"/>
    <w:semiHidden/>
    <w:rsid w:val="00DB1CD0"/>
    <w:rPr>
      <w:sz w:val="16"/>
      <w:szCs w:val="16"/>
    </w:rPr>
  </w:style>
  <w:style w:type="paragraph" w:styleId="BodyText2">
    <w:name w:val="Body Text 2"/>
    <w:basedOn w:val="Normal"/>
    <w:link w:val="BodyText2Char"/>
    <w:uiPriority w:val="99"/>
    <w:semiHidden/>
    <w:unhideWhenUsed/>
    <w:rsid w:val="00DB1CD0"/>
    <w:pPr>
      <w:spacing w:after="120" w:line="480" w:lineRule="auto"/>
    </w:pPr>
  </w:style>
  <w:style w:type="character" w:customStyle="1" w:styleId="BodyText2Char">
    <w:name w:val="Body Text 2 Char"/>
    <w:basedOn w:val="DefaultParagraphFont"/>
    <w:link w:val="BodyText2"/>
    <w:uiPriority w:val="99"/>
    <w:semiHidden/>
    <w:rsid w:val="00DB1CD0"/>
  </w:style>
  <w:style w:type="paragraph" w:styleId="NormalWeb">
    <w:name w:val="Normal (Web)"/>
    <w:basedOn w:val="Default"/>
    <w:next w:val="Default"/>
    <w:uiPriority w:val="99"/>
    <w:rsid w:val="00DB1CD0"/>
    <w:rPr>
      <w:rFonts w:ascii="Arial" w:hAnsi="Arial" w:cs="Arial"/>
      <w:color w:val="auto"/>
    </w:rPr>
  </w:style>
  <w:style w:type="paragraph" w:customStyle="1" w:styleId="Security">
    <w:name w:val="Security"/>
    <w:basedOn w:val="Default"/>
    <w:next w:val="Default"/>
    <w:uiPriority w:val="99"/>
    <w:rsid w:val="00DB1CD0"/>
    <w:rPr>
      <w:rFonts w:ascii="Arial" w:hAnsi="Arial" w:cs="Arial"/>
      <w:color w:val="auto"/>
    </w:rPr>
  </w:style>
  <w:style w:type="character" w:styleId="Strong">
    <w:name w:val="Strong"/>
    <w:uiPriority w:val="99"/>
    <w:qFormat/>
    <w:rsid w:val="00DB1CD0"/>
    <w:rPr>
      <w:color w:val="000000"/>
    </w:rPr>
  </w:style>
  <w:style w:type="paragraph" w:styleId="Footer">
    <w:name w:val="footer"/>
    <w:basedOn w:val="Normal"/>
    <w:link w:val="FooterChar"/>
    <w:uiPriority w:val="99"/>
    <w:unhideWhenUsed/>
    <w:rsid w:val="009F1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343"/>
  </w:style>
  <w:style w:type="paragraph" w:styleId="TOCHeading">
    <w:name w:val="TOC Heading"/>
    <w:basedOn w:val="Heading1"/>
    <w:next w:val="Normal"/>
    <w:uiPriority w:val="39"/>
    <w:unhideWhenUsed/>
    <w:qFormat/>
    <w:rsid w:val="00F20E4D"/>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F20E4D"/>
    <w:pPr>
      <w:spacing w:after="100"/>
    </w:pPr>
  </w:style>
  <w:style w:type="paragraph" w:styleId="TOC2">
    <w:name w:val="toc 2"/>
    <w:basedOn w:val="Normal"/>
    <w:next w:val="Normal"/>
    <w:autoRedefine/>
    <w:uiPriority w:val="39"/>
    <w:unhideWhenUsed/>
    <w:rsid w:val="00F20E4D"/>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F20E4D"/>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84619">
      <w:bodyDiv w:val="1"/>
      <w:marLeft w:val="0"/>
      <w:marRight w:val="0"/>
      <w:marTop w:val="0"/>
      <w:marBottom w:val="0"/>
      <w:divBdr>
        <w:top w:val="none" w:sz="0" w:space="0" w:color="auto"/>
        <w:left w:val="none" w:sz="0" w:space="0" w:color="auto"/>
        <w:bottom w:val="none" w:sz="0" w:space="0" w:color="auto"/>
        <w:right w:val="none" w:sz="0" w:space="0" w:color="auto"/>
      </w:divBdr>
    </w:div>
    <w:div w:id="1496606342">
      <w:bodyDiv w:val="1"/>
      <w:marLeft w:val="0"/>
      <w:marRight w:val="0"/>
      <w:marTop w:val="0"/>
      <w:marBottom w:val="0"/>
      <w:divBdr>
        <w:top w:val="none" w:sz="0" w:space="0" w:color="auto"/>
        <w:left w:val="none" w:sz="0" w:space="0" w:color="auto"/>
        <w:bottom w:val="none" w:sz="0" w:space="0" w:color="auto"/>
        <w:right w:val="none" w:sz="0" w:space="0" w:color="auto"/>
      </w:divBdr>
      <w:divsChild>
        <w:div w:id="1792286424">
          <w:marLeft w:val="0"/>
          <w:marRight w:val="0"/>
          <w:marTop w:val="0"/>
          <w:marBottom w:val="0"/>
          <w:divBdr>
            <w:top w:val="none" w:sz="0" w:space="0" w:color="auto"/>
            <w:left w:val="none" w:sz="0" w:space="0" w:color="auto"/>
            <w:bottom w:val="none" w:sz="0" w:space="0" w:color="auto"/>
            <w:right w:val="none" w:sz="0" w:space="0" w:color="auto"/>
          </w:divBdr>
          <w:divsChild>
            <w:div w:id="368605939">
              <w:marLeft w:val="0"/>
              <w:marRight w:val="0"/>
              <w:marTop w:val="0"/>
              <w:marBottom w:val="0"/>
              <w:divBdr>
                <w:top w:val="none" w:sz="0" w:space="0" w:color="auto"/>
                <w:left w:val="none" w:sz="0" w:space="0" w:color="auto"/>
                <w:bottom w:val="none" w:sz="0" w:space="0" w:color="auto"/>
                <w:right w:val="none" w:sz="0" w:space="0" w:color="auto"/>
              </w:divBdr>
              <w:divsChild>
                <w:div w:id="92015684">
                  <w:marLeft w:val="0"/>
                  <w:marRight w:val="0"/>
                  <w:marTop w:val="0"/>
                  <w:marBottom w:val="0"/>
                  <w:divBdr>
                    <w:top w:val="none" w:sz="0" w:space="0" w:color="auto"/>
                    <w:left w:val="none" w:sz="0" w:space="0" w:color="auto"/>
                    <w:bottom w:val="none" w:sz="0" w:space="0" w:color="auto"/>
                    <w:right w:val="none" w:sz="0" w:space="0" w:color="auto"/>
                  </w:divBdr>
                  <w:divsChild>
                    <w:div w:id="953176820">
                      <w:marLeft w:val="0"/>
                      <w:marRight w:val="0"/>
                      <w:marTop w:val="0"/>
                      <w:marBottom w:val="0"/>
                      <w:divBdr>
                        <w:top w:val="none" w:sz="0" w:space="0" w:color="auto"/>
                        <w:left w:val="none" w:sz="0" w:space="0" w:color="auto"/>
                        <w:bottom w:val="none" w:sz="0" w:space="0" w:color="auto"/>
                        <w:right w:val="none" w:sz="0" w:space="0" w:color="auto"/>
                      </w:divBdr>
                      <w:divsChild>
                        <w:div w:id="231353562">
                          <w:marLeft w:val="0"/>
                          <w:marRight w:val="0"/>
                          <w:marTop w:val="0"/>
                          <w:marBottom w:val="0"/>
                          <w:divBdr>
                            <w:top w:val="none" w:sz="0" w:space="0" w:color="auto"/>
                            <w:left w:val="none" w:sz="0" w:space="0" w:color="auto"/>
                            <w:bottom w:val="none" w:sz="0" w:space="0" w:color="auto"/>
                            <w:right w:val="none" w:sz="0" w:space="0" w:color="auto"/>
                          </w:divBdr>
                          <w:divsChild>
                            <w:div w:id="319888032">
                              <w:marLeft w:val="0"/>
                              <w:marRight w:val="0"/>
                              <w:marTop w:val="0"/>
                              <w:marBottom w:val="0"/>
                              <w:divBdr>
                                <w:top w:val="none" w:sz="0" w:space="0" w:color="auto"/>
                                <w:left w:val="none" w:sz="0" w:space="0" w:color="auto"/>
                                <w:bottom w:val="none" w:sz="0" w:space="0" w:color="auto"/>
                                <w:right w:val="none" w:sz="0" w:space="0" w:color="auto"/>
                              </w:divBdr>
                              <w:divsChild>
                                <w:div w:id="14475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itspublicknowledg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NFGEF+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51"/>
    <w:rsid w:val="0090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197828D594FF58F36850E80FF06C2">
    <w:name w:val="99B197828D594FF58F36850E80FF06C2"/>
    <w:rsid w:val="00906751"/>
  </w:style>
  <w:style w:type="paragraph" w:customStyle="1" w:styleId="5C3C2A03A65B43BC85BBBF48FBC79FE4">
    <w:name w:val="5C3C2A03A65B43BC85BBBF48FBC79FE4"/>
    <w:rsid w:val="00906751"/>
  </w:style>
  <w:style w:type="paragraph" w:customStyle="1" w:styleId="D5A539E3381F4B5E8AD6A215AE8F890E">
    <w:name w:val="D5A539E3381F4B5E8AD6A215AE8F890E"/>
    <w:rsid w:val="00906751"/>
  </w:style>
  <w:style w:type="paragraph" w:customStyle="1" w:styleId="CC94EC902F8F43ABBBDC813C632EFCBB">
    <w:name w:val="CC94EC902F8F43ABBBDC813C632EFCBB"/>
    <w:rsid w:val="00906751"/>
  </w:style>
  <w:style w:type="paragraph" w:customStyle="1" w:styleId="6AF0B38B84764FB19DA88A80C4E5A835">
    <w:name w:val="6AF0B38B84764FB19DA88A80C4E5A835"/>
    <w:rsid w:val="00906751"/>
  </w:style>
  <w:style w:type="paragraph" w:customStyle="1" w:styleId="862AD9149FA6450C93C5B1E8153984CB">
    <w:name w:val="862AD9149FA6450C93C5B1E8153984CB"/>
    <w:rsid w:val="00906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F803E-C9DC-4F6E-AC20-821FB734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Nicholas Foster</cp:lastModifiedBy>
  <cp:revision>13</cp:revision>
  <dcterms:created xsi:type="dcterms:W3CDTF">2021-10-08T17:00:00Z</dcterms:created>
  <dcterms:modified xsi:type="dcterms:W3CDTF">2021-10-12T13:34:00Z</dcterms:modified>
</cp:coreProperties>
</file>